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165" w14:textId="77777777" w:rsidR="005C5733" w:rsidRPr="00CF6BC3" w:rsidRDefault="005C5733" w:rsidP="006E0147">
      <w:pPr>
        <w:spacing w:line="276" w:lineRule="auto"/>
        <w:jc w:val="center"/>
        <w:rPr>
          <w:rFonts w:ascii="Century Gothic" w:hAnsi="Century Gothic" w:cs="Arial"/>
          <w:b/>
          <w:noProof/>
          <w:sz w:val="22"/>
          <w:szCs w:val="22"/>
        </w:rPr>
      </w:pPr>
      <w:r w:rsidRPr="00CF6BC3">
        <w:rPr>
          <w:rFonts w:ascii="Century Gothic" w:hAnsi="Century Gothic" w:cs="Arial"/>
          <w:b/>
          <w:noProof/>
          <w:sz w:val="22"/>
          <w:szCs w:val="22"/>
        </w:rPr>
        <w:t>TÉRMINOS DE REFERENCIA</w:t>
      </w:r>
    </w:p>
    <w:p w14:paraId="4C08D106" w14:textId="03D1369F" w:rsidR="00DF764F" w:rsidRPr="00CF6BC3" w:rsidRDefault="000A21EE" w:rsidP="006E0147">
      <w:pPr>
        <w:spacing w:line="276" w:lineRule="auto"/>
        <w:jc w:val="center"/>
        <w:rPr>
          <w:rFonts w:ascii="Century Gothic" w:hAnsi="Century Gothic" w:cs="Arial"/>
          <w:b/>
          <w:noProof/>
          <w:sz w:val="22"/>
          <w:szCs w:val="22"/>
        </w:rPr>
      </w:pPr>
      <w:r w:rsidRPr="00CF6BC3">
        <w:rPr>
          <w:rFonts w:ascii="Century Gothic" w:hAnsi="Century Gothic" w:cs="Arial"/>
          <w:b/>
          <w:bCs/>
          <w:sz w:val="22"/>
          <w:szCs w:val="22"/>
          <w:lang w:val="es-CR"/>
        </w:rPr>
        <w:t>CARGO</w:t>
      </w:r>
      <w:r w:rsidR="00DF764F" w:rsidRPr="00CF6BC3">
        <w:rPr>
          <w:rFonts w:ascii="Century Gothic" w:hAnsi="Century Gothic" w:cs="Arial"/>
          <w:b/>
          <w:bCs/>
          <w:sz w:val="22"/>
          <w:szCs w:val="22"/>
          <w:lang w:val="es-CR"/>
        </w:rPr>
        <w:t>:</w:t>
      </w:r>
      <w:r w:rsidR="00520AB4" w:rsidRPr="00CF6BC3">
        <w:rPr>
          <w:rFonts w:ascii="Century Gothic" w:hAnsi="Century Gothic" w:cs="Arial"/>
          <w:bCs/>
          <w:sz w:val="22"/>
          <w:szCs w:val="22"/>
          <w:lang w:val="es-CR"/>
        </w:rPr>
        <w:t xml:space="preserve"> ASESOR TÉCNICO EN ESPÁRRAGO Y CERTIFICACIONES.</w:t>
      </w:r>
    </w:p>
    <w:p w14:paraId="0947B065" w14:textId="77777777" w:rsidR="005C5733" w:rsidRPr="00CF6BC3" w:rsidRDefault="005C5733" w:rsidP="006E0147">
      <w:pPr>
        <w:spacing w:line="276" w:lineRule="auto"/>
        <w:rPr>
          <w:rFonts w:ascii="Century Gothic" w:hAnsi="Century Gothic" w:cs="Arial"/>
          <w:bCs/>
          <w:sz w:val="22"/>
          <w:szCs w:val="22"/>
          <w:lang w:val="es-CR"/>
        </w:rPr>
      </w:pPr>
    </w:p>
    <w:p w14:paraId="1E46C4AC"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bCs/>
          <w:sz w:val="22"/>
          <w:szCs w:val="22"/>
          <w:lang w:val="es-CR"/>
        </w:rPr>
      </w:pPr>
      <w:r w:rsidRPr="00CF6BC3">
        <w:rPr>
          <w:rFonts w:ascii="Century Gothic" w:hAnsi="Century Gothic" w:cs="Arial"/>
          <w:b/>
          <w:sz w:val="22"/>
          <w:szCs w:val="22"/>
          <w:lang w:val="es-ES_tradnl"/>
        </w:rPr>
        <w:t>INTRODUCCIÓN</w:t>
      </w:r>
    </w:p>
    <w:p w14:paraId="1BF3B3E2" w14:textId="77777777" w:rsidR="00DF764F" w:rsidRPr="00CF6BC3" w:rsidRDefault="00DF764F" w:rsidP="006E0147">
      <w:pPr>
        <w:pStyle w:val="Textoindependiente"/>
        <w:spacing w:line="276" w:lineRule="auto"/>
        <w:ind w:left="284"/>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6F489DD2" w14:textId="77777777" w:rsidR="005C5733" w:rsidRPr="00CF6BC3" w:rsidRDefault="005C5733" w:rsidP="006E0147">
      <w:pPr>
        <w:pStyle w:val="Textoindependiente"/>
        <w:spacing w:line="276" w:lineRule="auto"/>
        <w:ind w:left="284"/>
        <w:rPr>
          <w:rFonts w:ascii="Century Gothic" w:eastAsiaTheme="minorHAnsi" w:hAnsi="Century Gothic" w:cstheme="minorBidi"/>
          <w:sz w:val="22"/>
          <w:szCs w:val="22"/>
          <w:lang w:eastAsia="en-US"/>
        </w:rPr>
      </w:pPr>
    </w:p>
    <w:p w14:paraId="4FDB6E62" w14:textId="40F3735D" w:rsidR="00DF764F" w:rsidRPr="00CF6BC3" w:rsidRDefault="00DF764F" w:rsidP="006E0147">
      <w:pPr>
        <w:spacing w:line="276" w:lineRule="auto"/>
        <w:ind w:left="284"/>
        <w:jc w:val="both"/>
        <w:rPr>
          <w:rFonts w:ascii="Century Gothic" w:hAnsi="Century Gothic"/>
          <w:sz w:val="22"/>
          <w:szCs w:val="22"/>
        </w:rPr>
      </w:pPr>
      <w:r w:rsidRPr="00CF6BC3">
        <w:rPr>
          <w:rFonts w:ascii="Century Gothic" w:hAnsi="Century Gothic"/>
          <w:sz w:val="22"/>
          <w:szCs w:val="22"/>
        </w:rPr>
        <w:t>E</w:t>
      </w:r>
      <w:r w:rsidR="00145114" w:rsidRPr="00CF6BC3">
        <w:rPr>
          <w:rFonts w:ascii="Century Gothic" w:hAnsi="Century Gothic"/>
          <w:sz w:val="22"/>
          <w:szCs w:val="22"/>
        </w:rPr>
        <w:t>l CEDEPAS Norte  tiene más de 39</w:t>
      </w:r>
      <w:r w:rsidRPr="00CF6BC3">
        <w:rPr>
          <w:rFonts w:ascii="Century Gothic" w:hAnsi="Century Gothic"/>
          <w:sz w:val="22"/>
          <w:szCs w:val="22"/>
        </w:rPr>
        <w:t xml:space="preserve"> años de trabajo por el desarrollo rural en</w:t>
      </w:r>
      <w:r w:rsidR="005C5733" w:rsidRPr="00CF6BC3">
        <w:rPr>
          <w:rFonts w:ascii="Century Gothic" w:hAnsi="Century Gothic"/>
          <w:sz w:val="22"/>
          <w:szCs w:val="22"/>
        </w:rPr>
        <w:t xml:space="preserve"> diferentes regiones del país</w:t>
      </w:r>
      <w:r w:rsidRPr="00CF6BC3">
        <w:rPr>
          <w:rFonts w:ascii="Century Gothic" w:hAnsi="Century Gothic"/>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3026916D" w14:textId="77777777" w:rsidR="005C5733" w:rsidRPr="00CF6BC3" w:rsidRDefault="005C5733" w:rsidP="006E0147">
      <w:pPr>
        <w:spacing w:line="276" w:lineRule="auto"/>
        <w:ind w:left="284"/>
        <w:jc w:val="both"/>
        <w:rPr>
          <w:rFonts w:ascii="Century Gothic" w:hAnsi="Century Gothic"/>
          <w:sz w:val="22"/>
          <w:szCs w:val="22"/>
        </w:rPr>
      </w:pPr>
    </w:p>
    <w:p w14:paraId="52A5C4AF" w14:textId="51918DC9" w:rsidR="009A1966" w:rsidRPr="00CF6BC3" w:rsidRDefault="00DF764F" w:rsidP="006E0147">
      <w:pPr>
        <w:pStyle w:val="Textoindependiente"/>
        <w:tabs>
          <w:tab w:val="left" w:pos="8498"/>
        </w:tabs>
        <w:spacing w:line="276" w:lineRule="auto"/>
        <w:ind w:left="284"/>
        <w:rPr>
          <w:rFonts w:ascii="Century Gothic" w:hAnsi="Century Gothic" w:cs="Arial"/>
          <w:color w:val="000000" w:themeColor="text1"/>
          <w:sz w:val="22"/>
          <w:szCs w:val="22"/>
          <w:lang w:val="es-CL"/>
        </w:rPr>
      </w:pPr>
      <w:r w:rsidRPr="00CF6BC3">
        <w:rPr>
          <w:rFonts w:ascii="Century Gothic" w:hAnsi="Century Gothic" w:cs="Arial"/>
          <w:color w:val="000000" w:themeColor="text1"/>
          <w:sz w:val="22"/>
          <w:szCs w:val="22"/>
          <w:lang w:val="es-CL"/>
        </w:rPr>
        <w:t xml:space="preserve">CEDEPAS Norte ha sido calificado como CITE </w:t>
      </w:r>
      <w:r w:rsidR="00CF6BC3">
        <w:rPr>
          <w:rFonts w:ascii="Century Gothic" w:hAnsi="Century Gothic" w:cs="Arial"/>
          <w:color w:val="000000" w:themeColor="text1"/>
          <w:sz w:val="22"/>
          <w:szCs w:val="22"/>
          <w:lang w:val="es-CL"/>
        </w:rPr>
        <w:t>a</w:t>
      </w:r>
      <w:r w:rsidRPr="00CF6BC3">
        <w:rPr>
          <w:rFonts w:ascii="Century Gothic" w:hAnsi="Century Gothic" w:cs="Arial"/>
          <w:color w:val="000000" w:themeColor="text1"/>
          <w:sz w:val="22"/>
          <w:szCs w:val="22"/>
          <w:lang w:val="es-CL"/>
        </w:rPr>
        <w:t xml:space="preserve">gropecuario mediante Resolución Ejecutiva </w:t>
      </w:r>
      <w:proofErr w:type="spellStart"/>
      <w:r w:rsidRPr="00CF6BC3">
        <w:rPr>
          <w:rFonts w:ascii="Century Gothic" w:hAnsi="Century Gothic" w:cs="Arial"/>
          <w:color w:val="000000" w:themeColor="text1"/>
          <w:sz w:val="22"/>
          <w:szCs w:val="22"/>
          <w:lang w:val="es-CL"/>
        </w:rPr>
        <w:t>Nº</w:t>
      </w:r>
      <w:proofErr w:type="spellEnd"/>
      <w:r w:rsidRPr="00CF6BC3">
        <w:rPr>
          <w:rFonts w:ascii="Century Gothic" w:hAnsi="Century Gothic" w:cs="Arial"/>
          <w:color w:val="000000" w:themeColor="text1"/>
          <w:sz w:val="22"/>
          <w:szCs w:val="22"/>
          <w:lang w:val="es-CL"/>
        </w:rPr>
        <w:t xml:space="preserve"> 113-2015-ITP/DE del 13 de noviembre del 2015, cuyo objetivo es</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fortalecer</w:t>
      </w:r>
      <w:r w:rsidRPr="00CF6BC3">
        <w:rPr>
          <w:rFonts w:ascii="Century Gothic" w:hAnsi="Century Gothic" w:cs="Arial"/>
          <w:color w:val="000000" w:themeColor="text1"/>
          <w:spacing w:val="-8"/>
          <w:sz w:val="22"/>
          <w:szCs w:val="22"/>
          <w:lang w:val="es-CL"/>
        </w:rPr>
        <w:t xml:space="preserve"> </w:t>
      </w:r>
      <w:r w:rsidRPr="00CF6BC3">
        <w:rPr>
          <w:rFonts w:ascii="Century Gothic" w:hAnsi="Century Gothic" w:cs="Arial"/>
          <w:color w:val="000000" w:themeColor="text1"/>
          <w:sz w:val="22"/>
          <w:szCs w:val="22"/>
          <w:lang w:val="es-CL"/>
        </w:rPr>
        <w:t>capacidades</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w:t>
      </w:r>
      <w:r w:rsidRPr="00CF6BC3">
        <w:rPr>
          <w:rFonts w:ascii="Century Gothic" w:hAnsi="Century Gothic" w:cs="Arial"/>
          <w:color w:val="000000" w:themeColor="text1"/>
          <w:spacing w:val="-5"/>
          <w:sz w:val="22"/>
          <w:szCs w:val="22"/>
          <w:lang w:val="es-CL"/>
        </w:rPr>
        <w:t xml:space="preserve"> </w:t>
      </w:r>
      <w:r w:rsidRPr="00CF6BC3">
        <w:rPr>
          <w:rFonts w:ascii="Century Gothic" w:hAnsi="Century Gothic" w:cs="Arial"/>
          <w:color w:val="000000" w:themeColor="text1"/>
          <w:sz w:val="22"/>
          <w:szCs w:val="22"/>
          <w:lang w:val="es-CL"/>
        </w:rPr>
        <w:t>innovación</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tecnológica,</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desarrollo</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productivo,</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gestión empresarial y comercial de las empresas asociativas y MIPYMES para contribuir con la mejora de su competitividad.</w:t>
      </w:r>
      <w:r w:rsidR="005C5733" w:rsidRPr="00CF6BC3">
        <w:rPr>
          <w:rFonts w:ascii="Century Gothic" w:hAnsi="Century Gothic" w:cs="Arial"/>
          <w:color w:val="000000" w:themeColor="text1"/>
          <w:sz w:val="22"/>
          <w:szCs w:val="22"/>
          <w:lang w:val="es-CL"/>
        </w:rPr>
        <w:t xml:space="preserve">  </w:t>
      </w:r>
    </w:p>
    <w:p w14:paraId="3C774F5B" w14:textId="77777777" w:rsidR="009A1966" w:rsidRPr="00CF6BC3" w:rsidRDefault="009A1966" w:rsidP="006E0147">
      <w:pPr>
        <w:pStyle w:val="Textoindependiente"/>
        <w:tabs>
          <w:tab w:val="left" w:pos="8498"/>
        </w:tabs>
        <w:spacing w:line="276" w:lineRule="auto"/>
        <w:ind w:left="284" w:right="134"/>
        <w:rPr>
          <w:rFonts w:ascii="Century Gothic" w:hAnsi="Century Gothic" w:cs="Arial"/>
          <w:color w:val="000000" w:themeColor="text1"/>
          <w:sz w:val="22"/>
          <w:szCs w:val="22"/>
          <w:lang w:val="es-CL"/>
        </w:rPr>
      </w:pPr>
    </w:p>
    <w:p w14:paraId="482C3179" w14:textId="77777777" w:rsidR="009A1966" w:rsidRPr="00CF6BC3" w:rsidRDefault="009A1966" w:rsidP="006E0147">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CF6BC3">
        <w:rPr>
          <w:rFonts w:ascii="Century Gothic" w:hAnsi="Century Gothic" w:cs="Arial"/>
          <w:b/>
          <w:color w:val="000000" w:themeColor="text1"/>
          <w:sz w:val="22"/>
          <w:szCs w:val="22"/>
          <w:lang w:val="es-CL"/>
        </w:rPr>
        <w:t>ANTECEDENTES DEL PROYECTO</w:t>
      </w:r>
    </w:p>
    <w:p w14:paraId="6272B982" w14:textId="1ACE69E7" w:rsidR="006E0147" w:rsidRPr="00CF6BC3" w:rsidRDefault="006E0147" w:rsidP="006E0147">
      <w:pPr>
        <w:pStyle w:val="Textoindependiente"/>
        <w:tabs>
          <w:tab w:val="left" w:pos="8498"/>
        </w:tabs>
        <w:spacing w:line="276" w:lineRule="auto"/>
        <w:ind w:left="284"/>
        <w:rPr>
          <w:rFonts w:ascii="Century Gothic" w:hAnsi="Century Gothic" w:cs="Arial"/>
          <w:sz w:val="22"/>
          <w:szCs w:val="22"/>
          <w:lang w:eastAsia="es-PE"/>
        </w:rPr>
      </w:pPr>
      <w:r w:rsidRPr="00CF6BC3">
        <w:rPr>
          <w:rFonts w:ascii="Century Gothic" w:hAnsi="Century Gothic" w:cs="Arial"/>
          <w:color w:val="000000" w:themeColor="text1"/>
          <w:sz w:val="22"/>
          <w:szCs w:val="22"/>
          <w:lang w:val="es-CL"/>
        </w:rPr>
        <w:t xml:space="preserve">Actualmente CEDEPAS Norte viene implementando su plan estratégico institucional, que tiene como </w:t>
      </w:r>
      <w:r w:rsidRPr="00CF6BC3">
        <w:rPr>
          <w:rFonts w:ascii="Century Gothic" w:hAnsi="Century Gothic" w:cs="Arial"/>
          <w:sz w:val="22"/>
          <w:szCs w:val="22"/>
          <w:lang w:eastAsia="es-PE"/>
        </w:rPr>
        <w:t>objetivo de su Plan Estratégico Institucional: "CEDEPAS Norte y los actores sociales fortalecen capacidades de innovación social y tecnológica para promover experiencias sostenibles de desarrollo inclusivo y disminuir brechas socioeconómicas, en los territorios de actuación”.</w:t>
      </w:r>
    </w:p>
    <w:p w14:paraId="6643A629" w14:textId="77777777" w:rsidR="006E0147" w:rsidRPr="00CF6BC3" w:rsidRDefault="006E0147" w:rsidP="006E0147">
      <w:pPr>
        <w:pStyle w:val="Textoindependiente"/>
        <w:tabs>
          <w:tab w:val="left" w:pos="8498"/>
        </w:tabs>
        <w:spacing w:line="276" w:lineRule="auto"/>
        <w:ind w:left="284"/>
        <w:rPr>
          <w:rFonts w:ascii="Century Gothic" w:hAnsi="Century Gothic"/>
          <w:sz w:val="22"/>
          <w:szCs w:val="22"/>
        </w:rPr>
      </w:pPr>
      <w:r w:rsidRPr="00CF6BC3">
        <w:rPr>
          <w:rFonts w:ascii="Century Gothic" w:hAnsi="Century Gothic"/>
          <w:sz w:val="22"/>
          <w:szCs w:val="22"/>
        </w:rPr>
        <w:t xml:space="preserve">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Estos se traducen en experiencias de: </w:t>
      </w:r>
    </w:p>
    <w:p w14:paraId="4C4A6F5A"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Incorporación, legitimidad e institucionalización en los territorios, de prácticas innovadoras de democracia, concertación, economía solidaria, seguridad alimentaria, conservación de la agrobiodiversidad, y adaptación al cambio climático.  </w:t>
      </w:r>
    </w:p>
    <w:p w14:paraId="5E9E9E3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La renovación y ampliación de la participación y representación social en la trama de gestión pública y gobierno, con intervenciones de calidad.</w:t>
      </w:r>
    </w:p>
    <w:p w14:paraId="0628B1F9"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lastRenderedPageBreak/>
        <w:t>Los actores locales (principalmente familias y gobiernos locales) asumen nueva actitud, incorporando prácticas responsables de prevención y gestión de riesgos frente a los perjuicios de una gestión ineficiente del agua y las amenazas ante el cambio climático.</w:t>
      </w:r>
    </w:p>
    <w:p w14:paraId="624058F3"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mejor aprovechamiento del recurso hídrico como consecuencia de la planificación y gestión responsable del territorio.</w:t>
      </w:r>
    </w:p>
    <w:p w14:paraId="59A144A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1AD3CDD4"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paso de las unidades productivas de pequeña agricultura familiar, de una lógica de producción de subsistencia a otra de gestión integrada y sostenible de sus recursos, orientada a la generación de excedentes y revalorando la agro-biodiversidad como estrategia de articulación al mercado.</w:t>
      </w:r>
    </w:p>
    <w:p w14:paraId="4A8C0DF7" w14:textId="77777777" w:rsidR="006E0147" w:rsidRPr="00CF6BC3" w:rsidRDefault="006E0147" w:rsidP="006E0147">
      <w:pPr>
        <w:suppressAutoHyphens/>
        <w:spacing w:line="276" w:lineRule="auto"/>
        <w:ind w:left="317"/>
        <w:jc w:val="both"/>
        <w:rPr>
          <w:rFonts w:ascii="Century Gothic" w:hAnsi="Century Gothic" w:cs="Century Gothic"/>
          <w:sz w:val="22"/>
          <w:szCs w:val="22"/>
          <w:lang w:val="es-PE" w:eastAsia="zh-CN"/>
        </w:rPr>
      </w:pPr>
    </w:p>
    <w:p w14:paraId="49A8050E" w14:textId="63AC6A1D" w:rsidR="009C2B1D" w:rsidRPr="00CF6BC3" w:rsidRDefault="00E86251" w:rsidP="00E15049">
      <w:pPr>
        <w:autoSpaceDE w:val="0"/>
        <w:autoSpaceDN w:val="0"/>
        <w:adjustRightInd w:val="0"/>
        <w:jc w:val="both"/>
        <w:rPr>
          <w:rFonts w:ascii="Century Gothic" w:hAnsi="Century Gothic"/>
          <w:sz w:val="22"/>
          <w:szCs w:val="22"/>
        </w:rPr>
      </w:pPr>
      <w:r w:rsidRPr="00CF6BC3">
        <w:rPr>
          <w:rFonts w:ascii="Century Gothic" w:hAnsi="Century Gothic"/>
          <w:sz w:val="22"/>
          <w:szCs w:val="22"/>
        </w:rPr>
        <w:t>Así mismo CEDEPAS Norte en el marco de</w:t>
      </w:r>
      <w:r w:rsidR="00CF6BC3">
        <w:rPr>
          <w:rFonts w:ascii="Century Gothic" w:hAnsi="Century Gothic"/>
          <w:sz w:val="22"/>
          <w:szCs w:val="22"/>
        </w:rPr>
        <w:t>l</w:t>
      </w:r>
      <w:r w:rsidRPr="00CF6BC3">
        <w:rPr>
          <w:rFonts w:ascii="Century Gothic" w:hAnsi="Century Gothic"/>
          <w:sz w:val="22"/>
          <w:szCs w:val="22"/>
        </w:rPr>
        <w:t xml:space="preserve"> Pla</w:t>
      </w:r>
      <w:r w:rsidR="00CF6BC3">
        <w:rPr>
          <w:rFonts w:ascii="Century Gothic" w:hAnsi="Century Gothic"/>
          <w:sz w:val="22"/>
          <w:szCs w:val="22"/>
        </w:rPr>
        <w:t>n</w:t>
      </w:r>
      <w:r w:rsidRPr="00CF6BC3">
        <w:rPr>
          <w:rFonts w:ascii="Century Gothic" w:hAnsi="Century Gothic"/>
          <w:sz w:val="22"/>
          <w:szCs w:val="22"/>
        </w:rPr>
        <w:t xml:space="preserve"> </w:t>
      </w:r>
      <w:r w:rsidR="00CF6BC3">
        <w:rPr>
          <w:rFonts w:ascii="Century Gothic" w:hAnsi="Century Gothic"/>
          <w:sz w:val="22"/>
          <w:szCs w:val="22"/>
        </w:rPr>
        <w:t>E</w:t>
      </w:r>
      <w:r w:rsidRPr="00CF6BC3">
        <w:rPr>
          <w:rFonts w:ascii="Century Gothic" w:hAnsi="Century Gothic"/>
          <w:sz w:val="22"/>
          <w:szCs w:val="22"/>
        </w:rPr>
        <w:t xml:space="preserve">stratégico </w:t>
      </w:r>
      <w:r w:rsidR="00CF6BC3">
        <w:rPr>
          <w:rFonts w:ascii="Century Gothic" w:hAnsi="Century Gothic"/>
          <w:sz w:val="22"/>
          <w:szCs w:val="22"/>
        </w:rPr>
        <w:t>I</w:t>
      </w:r>
      <w:r w:rsidRPr="00CF6BC3">
        <w:rPr>
          <w:rFonts w:ascii="Century Gothic" w:hAnsi="Century Gothic"/>
          <w:sz w:val="22"/>
          <w:szCs w:val="22"/>
        </w:rPr>
        <w:t>nstitucional y la calificación de CITE</w:t>
      </w:r>
      <w:r w:rsidR="00CF6BC3">
        <w:rPr>
          <w:rFonts w:ascii="Century Gothic" w:hAnsi="Century Gothic"/>
          <w:sz w:val="22"/>
          <w:szCs w:val="22"/>
        </w:rPr>
        <w:t xml:space="preserve"> </w:t>
      </w:r>
      <w:r w:rsidRPr="00CF6BC3">
        <w:rPr>
          <w:rFonts w:ascii="Century Gothic" w:hAnsi="Century Gothic"/>
          <w:sz w:val="22"/>
          <w:szCs w:val="22"/>
        </w:rPr>
        <w:t>agropecuario CEDEPAS Norte</w:t>
      </w:r>
      <w:r w:rsidR="005866EE" w:rsidRPr="00CF6BC3">
        <w:rPr>
          <w:rFonts w:ascii="Century Gothic" w:hAnsi="Century Gothic"/>
          <w:sz w:val="22"/>
          <w:szCs w:val="22"/>
        </w:rPr>
        <w:t xml:space="preserve">, ha suscrito el convenio de desempeño </w:t>
      </w:r>
      <w:proofErr w:type="spellStart"/>
      <w:r w:rsidR="005866EE" w:rsidRPr="00CF6BC3">
        <w:rPr>
          <w:rFonts w:ascii="Century Gothic" w:hAnsi="Century Gothic"/>
          <w:sz w:val="22"/>
          <w:szCs w:val="22"/>
        </w:rPr>
        <w:t>N°</w:t>
      </w:r>
      <w:proofErr w:type="spellEnd"/>
      <w:r w:rsidR="005866EE" w:rsidRPr="00CF6BC3">
        <w:rPr>
          <w:rFonts w:ascii="Century Gothic" w:hAnsi="Century Gothic"/>
          <w:sz w:val="22"/>
          <w:szCs w:val="22"/>
        </w:rPr>
        <w:t xml:space="preserve"> 1-2023-ITP, que tiene como </w:t>
      </w:r>
      <w:r w:rsidR="008308A3" w:rsidRPr="00CF6BC3">
        <w:rPr>
          <w:rFonts w:ascii="Century Gothic" w:hAnsi="Century Gothic"/>
          <w:sz w:val="22"/>
          <w:szCs w:val="22"/>
        </w:rPr>
        <w:t xml:space="preserve">objeto contribuir a la mejora de la productividad y competitividad de las empresas, y los sectores productivos a través de actividades de capacitación y asesoría técnica; asesoría especializada para la adopción de nuevas tecnologías; transferencia tecnológica; investigación, desarrollo e innovación productiva y servicios tecnológicos, difusión de información; articulación de actores estratégicos y generación de sinergias, bajo un enfoque de demanda, generando mayor valor en la transformación de los recursos, mejorando la oferta, productividad y calidad de los productos tanto para el mercado nacional como para el mercado externo, propiciando la diversificación productiva. </w:t>
      </w:r>
      <w:r w:rsidR="009C2B1D" w:rsidRPr="00CF6BC3">
        <w:rPr>
          <w:rFonts w:ascii="Century Gothic" w:hAnsi="Century Gothic"/>
          <w:sz w:val="22"/>
          <w:szCs w:val="22"/>
        </w:rPr>
        <w:t>Planteando los siguientes productos:</w:t>
      </w:r>
    </w:p>
    <w:p w14:paraId="577E4C3B" w14:textId="61CBF950"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Estimular la incorporación de programas de I+D+i de productos derivados de las líneas de negocio promovidas o potenciales en las regiones de Piura, Cajamarca, La Libertad, Ancash y Lima, a través de la atención a dieciocho (18) unidades productivas con proyectos de I+D+i presentados con unidades productivas. </w:t>
      </w:r>
    </w:p>
    <w:p w14:paraId="233F4961" w14:textId="7EFCDCC8"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Proveer servicios de capacitación y asistencia técnica para el Fortalecimiento de capacidades orientadas al desarrollo de productos en las líneas de negocio específicas de las Unidades Productivas, a través de los servicios de asistencia técnica y capacitación, mediante catorce (14) nuevos productos ingresados al mercado. </w:t>
      </w:r>
    </w:p>
    <w:p w14:paraId="4DEECED3" w14:textId="615BE62E"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Mejorar capacidades de las Unidades Productivas del sector agroindustrial para elevar la calidad de sus procesos y productos, garantizados y verificados con certificaciones de calidad, mediante la obtención de doce (12) certificaciones o registros de producto o proceso.</w:t>
      </w:r>
    </w:p>
    <w:p w14:paraId="5D816485" w14:textId="6C15A3A4"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Mejorar las capacidades de gestión con enfoque estratégico de las Unidades Productivas del sector agroindustrial de las regiones de Piura, Cajamarca, La Libertad, Ancash y Lima, a través de los servicios de asesoría empresarial, mediante la incorporación de herramientas de gestión organizacional y empresarial en treinta y cinco (35) unidades productivas. </w:t>
      </w:r>
    </w:p>
    <w:p w14:paraId="47FA236C" w14:textId="33551A33"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Mejorar las capacidades de comercialización de las Unidades Productivas para su articulación a nichos de mercado especializados, a través del </w:t>
      </w:r>
      <w:r w:rsidRPr="00CF6BC3">
        <w:rPr>
          <w:rFonts w:ascii="Century Gothic" w:hAnsi="Century Gothic" w:cstheme="minorHAnsi"/>
          <w:sz w:val="22"/>
          <w:szCs w:val="22"/>
          <w:u w:color="FFFFFF" w:themeColor="background1"/>
        </w:rPr>
        <w:lastRenderedPageBreak/>
        <w:t xml:space="preserve">establecimiento de nuevos acuerdos comerciales en treinta y cinco (35) unidades productivas. </w:t>
      </w:r>
    </w:p>
    <w:p w14:paraId="622DCFA8" w14:textId="4EC839F4"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Generar alianzas para estimular la competitividad, mejorar procesos, productos de las líneas de negocio, la innovación estratégica de las Unidades Productivas, mediante la suscripción de seis (6) convenios o acuerdos de integración con entidades públicas o privadas, para beneficiar a las unidades productivas. </w:t>
      </w:r>
    </w:p>
    <w:p w14:paraId="67418453" w14:textId="77777777" w:rsidR="009C2B1D" w:rsidRPr="00CF6BC3" w:rsidRDefault="009C2B1D" w:rsidP="006E0147">
      <w:pPr>
        <w:suppressAutoHyphens/>
        <w:spacing w:line="276" w:lineRule="auto"/>
        <w:jc w:val="both"/>
        <w:rPr>
          <w:rFonts w:ascii="Century Gothic" w:hAnsi="Century Gothic"/>
          <w:sz w:val="22"/>
          <w:szCs w:val="22"/>
        </w:rPr>
      </w:pPr>
    </w:p>
    <w:p w14:paraId="7A008F4C" w14:textId="0890B34B" w:rsidR="006E0147" w:rsidRPr="00CF6BC3" w:rsidRDefault="006E0147" w:rsidP="006E0147">
      <w:pPr>
        <w:suppressAutoHyphens/>
        <w:spacing w:line="276" w:lineRule="auto"/>
        <w:jc w:val="both"/>
        <w:rPr>
          <w:rFonts w:ascii="Century Gothic" w:hAnsi="Century Gothic"/>
          <w:sz w:val="22"/>
          <w:szCs w:val="22"/>
          <w:lang w:val="es-PE"/>
        </w:rPr>
      </w:pPr>
      <w:r w:rsidRPr="00CF6BC3">
        <w:rPr>
          <w:rFonts w:ascii="Century Gothic" w:hAnsi="Century Gothic"/>
          <w:sz w:val="22"/>
          <w:szCs w:val="22"/>
          <w:lang w:val="es-PE"/>
        </w:rPr>
        <w:t xml:space="preserve">En ese marco y como parte de contar de la implementación </w:t>
      </w:r>
      <w:r w:rsidR="000A21EE" w:rsidRPr="00CF6BC3">
        <w:rPr>
          <w:rFonts w:ascii="Century Gothic" w:hAnsi="Century Gothic"/>
          <w:sz w:val="22"/>
          <w:szCs w:val="22"/>
          <w:lang w:val="es-PE"/>
        </w:rPr>
        <w:t xml:space="preserve">de estos </w:t>
      </w:r>
      <w:r w:rsidR="009C2B1D" w:rsidRPr="00CF6BC3">
        <w:rPr>
          <w:rFonts w:ascii="Century Gothic" w:hAnsi="Century Gothic"/>
          <w:sz w:val="22"/>
          <w:szCs w:val="22"/>
          <w:lang w:val="es-PE"/>
        </w:rPr>
        <w:t>productos previstos</w:t>
      </w:r>
      <w:r w:rsidR="000A21EE" w:rsidRPr="00CF6BC3">
        <w:rPr>
          <w:rFonts w:ascii="Century Gothic" w:hAnsi="Century Gothic"/>
          <w:sz w:val="22"/>
          <w:szCs w:val="22"/>
          <w:lang w:val="es-PE"/>
        </w:rPr>
        <w:t xml:space="preserve">, se </w:t>
      </w:r>
      <w:r w:rsidRPr="00CF6BC3">
        <w:rPr>
          <w:rFonts w:ascii="Century Gothic" w:hAnsi="Century Gothic"/>
          <w:sz w:val="22"/>
          <w:szCs w:val="22"/>
          <w:lang w:val="es-PE"/>
        </w:rPr>
        <w:t xml:space="preserve">requiere contratar a una persona que </w:t>
      </w:r>
      <w:r w:rsidR="00A93E5B" w:rsidRPr="00CF6BC3">
        <w:rPr>
          <w:rFonts w:ascii="Century Gothic" w:hAnsi="Century Gothic"/>
          <w:sz w:val="22"/>
          <w:szCs w:val="22"/>
          <w:lang w:val="es-PE"/>
        </w:rPr>
        <w:t xml:space="preserve">brinde asesoría técnica </w:t>
      </w:r>
      <w:r w:rsidR="000A21EE" w:rsidRPr="00CF6BC3">
        <w:rPr>
          <w:rFonts w:ascii="Century Gothic" w:hAnsi="Century Gothic"/>
          <w:sz w:val="22"/>
          <w:szCs w:val="22"/>
          <w:lang w:val="es-PE"/>
        </w:rPr>
        <w:t xml:space="preserve">las </w:t>
      </w:r>
      <w:r w:rsidR="009C2B1D" w:rsidRPr="00CF6BC3">
        <w:rPr>
          <w:rFonts w:ascii="Century Gothic" w:hAnsi="Century Gothic"/>
          <w:sz w:val="22"/>
          <w:szCs w:val="22"/>
          <w:lang w:val="es-PE"/>
        </w:rPr>
        <w:t>unidades productivas</w:t>
      </w:r>
      <w:r w:rsidR="00A93E5B" w:rsidRPr="00CF6BC3">
        <w:rPr>
          <w:rFonts w:ascii="Century Gothic" w:hAnsi="Century Gothic"/>
          <w:sz w:val="22"/>
          <w:szCs w:val="22"/>
          <w:lang w:val="es-PE"/>
        </w:rPr>
        <w:t xml:space="preserve"> en el mejoramiento de la producción </w:t>
      </w:r>
      <w:r w:rsidR="00145114" w:rsidRPr="00CF6BC3">
        <w:rPr>
          <w:rFonts w:ascii="Century Gothic" w:hAnsi="Century Gothic"/>
          <w:sz w:val="22"/>
          <w:szCs w:val="22"/>
          <w:lang w:val="es-PE"/>
        </w:rPr>
        <w:t xml:space="preserve">y gestión de certificaciones </w:t>
      </w:r>
      <w:r w:rsidR="00E36E81" w:rsidRPr="00CF6BC3">
        <w:rPr>
          <w:rFonts w:ascii="Century Gothic" w:hAnsi="Century Gothic"/>
          <w:sz w:val="22"/>
          <w:szCs w:val="22"/>
          <w:lang w:val="es-PE"/>
        </w:rPr>
        <w:t>de espárrago</w:t>
      </w:r>
      <w:r w:rsidR="00145114" w:rsidRPr="00CF6BC3">
        <w:rPr>
          <w:rFonts w:ascii="Century Gothic" w:hAnsi="Century Gothic"/>
          <w:sz w:val="22"/>
          <w:szCs w:val="22"/>
          <w:lang w:val="es-PE"/>
        </w:rPr>
        <w:t xml:space="preserve">. </w:t>
      </w:r>
    </w:p>
    <w:p w14:paraId="02865D42" w14:textId="5F1905FD" w:rsidR="00DF764F" w:rsidRPr="00CF6BC3" w:rsidRDefault="00DF764F"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5E079473" w14:textId="77777777" w:rsidR="00145114" w:rsidRPr="00CF6BC3" w:rsidRDefault="00145114"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77B4702F"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OBJETIVO DE LA CONTRATACIÓN</w:t>
      </w:r>
    </w:p>
    <w:p w14:paraId="6040B8A8" w14:textId="4C9C3C2D" w:rsidR="00143C28" w:rsidRPr="00CF6BC3" w:rsidRDefault="00143C28" w:rsidP="00143C28">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Cumplir con actividades de asesoría técnica en producción</w:t>
      </w:r>
      <w:r w:rsidR="00145114" w:rsidRPr="00CF6BC3">
        <w:rPr>
          <w:rFonts w:ascii="Century Gothic" w:eastAsiaTheme="minorHAnsi" w:hAnsi="Century Gothic" w:cstheme="minorBidi"/>
          <w:sz w:val="22"/>
          <w:szCs w:val="22"/>
          <w:lang w:eastAsia="en-US"/>
        </w:rPr>
        <w:t xml:space="preserve"> y cumplimiento de exigencias de certificaciones en la cadena de </w:t>
      </w:r>
      <w:r w:rsidR="00300265" w:rsidRPr="00CF6BC3">
        <w:rPr>
          <w:rFonts w:ascii="Century Gothic" w:eastAsiaTheme="minorHAnsi" w:hAnsi="Century Gothic" w:cstheme="minorBidi"/>
          <w:sz w:val="22"/>
          <w:szCs w:val="22"/>
          <w:lang w:eastAsia="en-US"/>
        </w:rPr>
        <w:t>esp</w:t>
      </w:r>
      <w:r w:rsidR="007B4B49">
        <w:rPr>
          <w:rFonts w:ascii="Century Gothic" w:eastAsiaTheme="minorHAnsi" w:hAnsi="Century Gothic" w:cstheme="minorBidi"/>
          <w:sz w:val="22"/>
          <w:szCs w:val="22"/>
          <w:lang w:eastAsia="en-US"/>
        </w:rPr>
        <w:t>á</w:t>
      </w:r>
      <w:r w:rsidR="00300265" w:rsidRPr="00CF6BC3">
        <w:rPr>
          <w:rFonts w:ascii="Century Gothic" w:eastAsiaTheme="minorHAnsi" w:hAnsi="Century Gothic" w:cstheme="minorBidi"/>
          <w:sz w:val="22"/>
          <w:szCs w:val="22"/>
          <w:lang w:eastAsia="en-US"/>
        </w:rPr>
        <w:t>rrago</w:t>
      </w:r>
      <w:r w:rsidR="00145114" w:rsidRPr="00CF6BC3">
        <w:rPr>
          <w:rFonts w:ascii="Century Gothic" w:eastAsiaTheme="minorHAnsi" w:hAnsi="Century Gothic" w:cstheme="minorBidi"/>
          <w:sz w:val="22"/>
          <w:szCs w:val="22"/>
          <w:lang w:eastAsia="en-US"/>
        </w:rPr>
        <w:t xml:space="preserve"> </w:t>
      </w:r>
      <w:r w:rsidRPr="00CF6BC3">
        <w:rPr>
          <w:rFonts w:ascii="Century Gothic" w:eastAsiaTheme="minorHAnsi" w:hAnsi="Century Gothic" w:cstheme="minorBidi"/>
          <w:sz w:val="22"/>
          <w:szCs w:val="22"/>
          <w:lang w:eastAsia="en-US"/>
        </w:rPr>
        <w:t xml:space="preserve">a organizaciones de productores y productoras.  </w:t>
      </w:r>
    </w:p>
    <w:p w14:paraId="2DF8E012" w14:textId="6A974164" w:rsidR="00143C28" w:rsidRPr="00CF6BC3" w:rsidRDefault="00143C28" w:rsidP="00143C28">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 xml:space="preserve">Implementar actividades de capacitación a organizaciones, para </w:t>
      </w:r>
      <w:r w:rsidR="00145114" w:rsidRPr="00CF6BC3">
        <w:rPr>
          <w:rFonts w:ascii="Century Gothic" w:eastAsiaTheme="minorHAnsi" w:hAnsi="Century Gothic" w:cstheme="minorBidi"/>
          <w:sz w:val="22"/>
          <w:szCs w:val="22"/>
          <w:lang w:eastAsia="en-US"/>
        </w:rPr>
        <w:t xml:space="preserve">mejora </w:t>
      </w:r>
      <w:r w:rsidR="007B4B49">
        <w:rPr>
          <w:rFonts w:ascii="Century Gothic" w:eastAsiaTheme="minorHAnsi" w:hAnsi="Century Gothic" w:cstheme="minorBidi"/>
          <w:sz w:val="22"/>
          <w:szCs w:val="22"/>
          <w:lang w:eastAsia="en-US"/>
        </w:rPr>
        <w:t xml:space="preserve">de la producción y </w:t>
      </w:r>
      <w:r w:rsidR="00145114" w:rsidRPr="00CF6BC3">
        <w:rPr>
          <w:rFonts w:ascii="Century Gothic" w:eastAsiaTheme="minorHAnsi" w:hAnsi="Century Gothic" w:cstheme="minorBidi"/>
          <w:sz w:val="22"/>
          <w:szCs w:val="22"/>
          <w:lang w:eastAsia="en-US"/>
        </w:rPr>
        <w:t xml:space="preserve">cumplimiento de exigencias de certificaciones en la cadena de </w:t>
      </w:r>
      <w:r w:rsidR="00300265" w:rsidRPr="00CF6BC3">
        <w:rPr>
          <w:rFonts w:ascii="Century Gothic" w:eastAsiaTheme="minorHAnsi" w:hAnsi="Century Gothic" w:cstheme="minorBidi"/>
          <w:sz w:val="22"/>
          <w:szCs w:val="22"/>
          <w:lang w:eastAsia="en-US"/>
        </w:rPr>
        <w:t>espárrago</w:t>
      </w:r>
      <w:r w:rsidRPr="00CF6BC3">
        <w:rPr>
          <w:rFonts w:ascii="Century Gothic" w:eastAsiaTheme="minorHAnsi" w:hAnsi="Century Gothic" w:cstheme="minorBidi"/>
          <w:sz w:val="22"/>
          <w:szCs w:val="22"/>
          <w:lang w:eastAsia="en-US"/>
        </w:rPr>
        <w:t xml:space="preserve">. </w:t>
      </w:r>
    </w:p>
    <w:p w14:paraId="3FB8E09D" w14:textId="77777777" w:rsidR="002809DB" w:rsidRPr="00CF6BC3" w:rsidRDefault="00143C28" w:rsidP="00966A1E">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 xml:space="preserve">Realizar informes de seguimiento a las organizaciones y evaluación de avances. </w:t>
      </w:r>
    </w:p>
    <w:p w14:paraId="328DCB37" w14:textId="77777777" w:rsidR="00143C28" w:rsidRPr="00CF6BC3" w:rsidRDefault="00143C28" w:rsidP="00143C28">
      <w:pPr>
        <w:pStyle w:val="Prrafodelista"/>
        <w:spacing w:line="276" w:lineRule="auto"/>
        <w:ind w:left="644"/>
        <w:jc w:val="both"/>
        <w:rPr>
          <w:rFonts w:ascii="Century Gothic" w:eastAsiaTheme="minorHAnsi" w:hAnsi="Century Gothic" w:cstheme="minorBidi"/>
          <w:sz w:val="22"/>
          <w:szCs w:val="22"/>
          <w:lang w:eastAsia="en-US"/>
        </w:rPr>
      </w:pPr>
    </w:p>
    <w:p w14:paraId="04B9D134" w14:textId="77777777" w:rsidR="00DF764F" w:rsidRPr="00CF6BC3" w:rsidRDefault="00563AF5"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FUNCIONES</w:t>
      </w:r>
    </w:p>
    <w:p w14:paraId="679B71A9"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FUNCIÓN</w:t>
      </w:r>
      <w:r w:rsidRPr="00CF6BC3">
        <w:rPr>
          <w:rFonts w:ascii="Century Gothic" w:hAnsi="Century Gothic" w:cs="Arial"/>
          <w:b/>
          <w:sz w:val="22"/>
          <w:szCs w:val="22"/>
          <w:lang w:val="es-PE"/>
        </w:rPr>
        <w:t xml:space="preserve"> BÁSICA</w:t>
      </w:r>
    </w:p>
    <w:p w14:paraId="51643BF5" w14:textId="5A538C93" w:rsidR="002809DB" w:rsidRPr="00CF6BC3" w:rsidRDefault="00DF764F" w:rsidP="006E0147">
      <w:pPr>
        <w:spacing w:line="276" w:lineRule="auto"/>
        <w:ind w:left="644"/>
        <w:jc w:val="both"/>
        <w:rPr>
          <w:rFonts w:ascii="Century Gothic" w:hAnsi="Century Gothic"/>
          <w:color w:val="000000" w:themeColor="text1"/>
          <w:sz w:val="22"/>
          <w:szCs w:val="22"/>
          <w:lang w:val="es-CL"/>
        </w:rPr>
      </w:pPr>
      <w:r w:rsidRPr="00CF6BC3">
        <w:rPr>
          <w:rFonts w:ascii="Century Gothic" w:hAnsi="Century Gothic"/>
          <w:color w:val="000000" w:themeColor="text1"/>
          <w:sz w:val="22"/>
          <w:szCs w:val="22"/>
          <w:lang w:val="es-CL"/>
        </w:rPr>
        <w:t>Brindar servicios especializados de</w:t>
      </w:r>
      <w:r w:rsidR="002809DB" w:rsidRPr="00CF6BC3">
        <w:rPr>
          <w:rFonts w:ascii="Century Gothic" w:hAnsi="Century Gothic"/>
          <w:color w:val="000000" w:themeColor="text1"/>
          <w:sz w:val="22"/>
          <w:szCs w:val="22"/>
          <w:lang w:val="es-CL"/>
        </w:rPr>
        <w:t xml:space="preserve"> </w:t>
      </w:r>
      <w:r w:rsidR="00356F7B" w:rsidRPr="00CF6BC3">
        <w:rPr>
          <w:rFonts w:ascii="Century Gothic" w:hAnsi="Century Gothic"/>
          <w:color w:val="000000" w:themeColor="text1"/>
          <w:sz w:val="22"/>
          <w:szCs w:val="22"/>
          <w:lang w:val="es-CL"/>
        </w:rPr>
        <w:t>transferencia tecnológica y capacitación</w:t>
      </w:r>
      <w:r w:rsidR="002809DB" w:rsidRPr="00CF6BC3">
        <w:rPr>
          <w:rFonts w:ascii="Century Gothic" w:hAnsi="Century Gothic"/>
          <w:color w:val="000000" w:themeColor="text1"/>
          <w:sz w:val="22"/>
          <w:szCs w:val="22"/>
          <w:lang w:val="es-CL"/>
        </w:rPr>
        <w:t xml:space="preserve"> a </w:t>
      </w:r>
      <w:r w:rsidR="00356F7B" w:rsidRPr="00CF6BC3">
        <w:rPr>
          <w:rFonts w:ascii="Century Gothic" w:hAnsi="Century Gothic"/>
          <w:color w:val="000000" w:themeColor="text1"/>
          <w:sz w:val="22"/>
          <w:szCs w:val="22"/>
          <w:lang w:val="es-CL"/>
        </w:rPr>
        <w:t>unidades productivas de</w:t>
      </w:r>
      <w:r w:rsidR="00143C28" w:rsidRPr="00CF6BC3">
        <w:rPr>
          <w:rFonts w:ascii="Century Gothic" w:hAnsi="Century Gothic"/>
          <w:color w:val="000000" w:themeColor="text1"/>
          <w:sz w:val="22"/>
          <w:szCs w:val="22"/>
          <w:lang w:val="es-CL"/>
        </w:rPr>
        <w:t xml:space="preserve"> pequeños productores y productoras, para mejorar sus capacidades en la producción </w:t>
      </w:r>
      <w:r w:rsidR="00145114" w:rsidRPr="00CF6BC3">
        <w:rPr>
          <w:rFonts w:ascii="Century Gothic" w:hAnsi="Century Gothic"/>
          <w:color w:val="000000" w:themeColor="text1"/>
          <w:sz w:val="22"/>
          <w:szCs w:val="22"/>
          <w:lang w:val="es-CL"/>
        </w:rPr>
        <w:t xml:space="preserve">y comercialización de </w:t>
      </w:r>
      <w:r w:rsidR="00300265" w:rsidRPr="00CF6BC3">
        <w:rPr>
          <w:rFonts w:ascii="Century Gothic" w:hAnsi="Century Gothic"/>
          <w:color w:val="000000" w:themeColor="text1"/>
          <w:sz w:val="22"/>
          <w:szCs w:val="22"/>
          <w:lang w:val="es-CL"/>
        </w:rPr>
        <w:t>espárrago</w:t>
      </w:r>
      <w:r w:rsidR="00143C28" w:rsidRPr="00CF6BC3">
        <w:rPr>
          <w:rFonts w:ascii="Century Gothic" w:hAnsi="Century Gothic"/>
          <w:color w:val="000000" w:themeColor="text1"/>
          <w:sz w:val="22"/>
          <w:szCs w:val="22"/>
          <w:lang w:val="es-CL"/>
        </w:rPr>
        <w:t xml:space="preserve">. </w:t>
      </w:r>
    </w:p>
    <w:p w14:paraId="0D5CFE7F" w14:textId="77777777" w:rsidR="002809DB" w:rsidRPr="00CF6BC3" w:rsidRDefault="002809DB" w:rsidP="006E0147">
      <w:pPr>
        <w:spacing w:line="276" w:lineRule="auto"/>
        <w:ind w:left="644"/>
        <w:jc w:val="both"/>
        <w:rPr>
          <w:rFonts w:ascii="Century Gothic" w:hAnsi="Century Gothic"/>
          <w:color w:val="000000" w:themeColor="text1"/>
          <w:sz w:val="22"/>
          <w:szCs w:val="22"/>
          <w:lang w:val="es-CL"/>
        </w:rPr>
      </w:pPr>
    </w:p>
    <w:p w14:paraId="439C1578"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 xml:space="preserve">FUNCIONES </w:t>
      </w:r>
      <w:r w:rsidR="00563AF5" w:rsidRPr="00CF6BC3">
        <w:rPr>
          <w:rFonts w:ascii="Century Gothic" w:hAnsi="Century Gothic" w:cs="Arial"/>
          <w:b/>
          <w:sz w:val="22"/>
          <w:szCs w:val="22"/>
          <w:lang w:val="es-ES_tradnl"/>
        </w:rPr>
        <w:t>ESPECÍFICAS</w:t>
      </w:r>
    </w:p>
    <w:p w14:paraId="55F0736F" w14:textId="5FF43619" w:rsidR="002809DB" w:rsidRPr="00CF6BC3" w:rsidRDefault="00DF764F" w:rsidP="002809DB">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Realizar diagnósticos de base de las unidades productivas, identificando sus potenciales y limitaciones para </w:t>
      </w:r>
      <w:r w:rsidR="00145114" w:rsidRPr="00CF6BC3">
        <w:rPr>
          <w:color w:val="000000" w:themeColor="text1"/>
          <w:sz w:val="22"/>
          <w:szCs w:val="22"/>
        </w:rPr>
        <w:t xml:space="preserve">mejorar rendimientos y cumplir con exigencias para la certificación en la cadena de </w:t>
      </w:r>
      <w:r w:rsidR="000C129C" w:rsidRPr="00CF6BC3">
        <w:rPr>
          <w:color w:val="000000" w:themeColor="text1"/>
          <w:sz w:val="22"/>
          <w:szCs w:val="22"/>
        </w:rPr>
        <w:t>espárrago.</w:t>
      </w:r>
    </w:p>
    <w:p w14:paraId="0489572C" w14:textId="77777777" w:rsidR="002809DB" w:rsidRPr="00CF6BC3" w:rsidRDefault="00143C28" w:rsidP="002809DB">
      <w:pPr>
        <w:pStyle w:val="Default"/>
        <w:numPr>
          <w:ilvl w:val="2"/>
          <w:numId w:val="21"/>
        </w:numPr>
        <w:spacing w:line="276" w:lineRule="auto"/>
        <w:ind w:left="710" w:hanging="284"/>
        <w:jc w:val="both"/>
        <w:rPr>
          <w:color w:val="000000" w:themeColor="text1"/>
          <w:sz w:val="22"/>
          <w:szCs w:val="22"/>
        </w:rPr>
      </w:pPr>
      <w:r w:rsidRPr="00CF6BC3">
        <w:rPr>
          <w:sz w:val="22"/>
          <w:szCs w:val="22"/>
        </w:rPr>
        <w:t xml:space="preserve">Establecer alianzas con gobiernos locales y organizaciones, para implementar asesorías técnicas y capacitaciones, con aporte de contrapartida.  </w:t>
      </w:r>
    </w:p>
    <w:p w14:paraId="23E1F167" w14:textId="45F02D71" w:rsidR="00DF764F" w:rsidRPr="00CF6BC3" w:rsidRDefault="00DF764F"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Diseñar e implementar planes de capacitación y asesoría </w:t>
      </w:r>
      <w:r w:rsidR="00356F7B" w:rsidRPr="00CF6BC3">
        <w:rPr>
          <w:color w:val="000000" w:themeColor="text1"/>
          <w:sz w:val="22"/>
          <w:szCs w:val="22"/>
        </w:rPr>
        <w:t xml:space="preserve">técnica a </w:t>
      </w:r>
      <w:r w:rsidRPr="00CF6BC3">
        <w:rPr>
          <w:color w:val="000000" w:themeColor="text1"/>
          <w:sz w:val="22"/>
          <w:szCs w:val="22"/>
        </w:rPr>
        <w:t>las Unidades Productivas.</w:t>
      </w:r>
    </w:p>
    <w:p w14:paraId="2DF6BBA9" w14:textId="77777777" w:rsidR="00DF764F" w:rsidRPr="00CF6BC3" w:rsidRDefault="00DF764F"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Identificar oportunidades de negocios y mercados para productos con potencial de las Unidades Productivas. </w:t>
      </w:r>
    </w:p>
    <w:p w14:paraId="6D8A018E" w14:textId="557F8D54" w:rsidR="00DF764F" w:rsidRPr="00CF6BC3" w:rsidRDefault="00145114"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Apoyar en el desarrollo de productos innovadores a </w:t>
      </w:r>
      <w:r w:rsidR="000C129C" w:rsidRPr="00CF6BC3">
        <w:rPr>
          <w:color w:val="000000" w:themeColor="text1"/>
          <w:sz w:val="22"/>
          <w:szCs w:val="22"/>
        </w:rPr>
        <w:t>base de espárrago</w:t>
      </w:r>
      <w:r w:rsidRPr="00CF6BC3">
        <w:rPr>
          <w:color w:val="000000" w:themeColor="text1"/>
          <w:sz w:val="22"/>
          <w:szCs w:val="22"/>
        </w:rPr>
        <w:t xml:space="preserve">. </w:t>
      </w:r>
    </w:p>
    <w:p w14:paraId="30F5C30F" w14:textId="77777777" w:rsidR="00DF764F" w:rsidRDefault="00DF764F"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Otras que de manera específica le designe el/la</w:t>
      </w:r>
      <w:r w:rsidR="00143C28" w:rsidRPr="00CF6BC3">
        <w:rPr>
          <w:color w:val="000000" w:themeColor="text1"/>
          <w:sz w:val="22"/>
          <w:szCs w:val="22"/>
        </w:rPr>
        <w:t xml:space="preserve"> dirección y/o administración</w:t>
      </w:r>
      <w:r w:rsidRPr="00CF6BC3">
        <w:rPr>
          <w:color w:val="000000" w:themeColor="text1"/>
          <w:sz w:val="22"/>
          <w:szCs w:val="22"/>
        </w:rPr>
        <w:t xml:space="preserve">. </w:t>
      </w:r>
    </w:p>
    <w:p w14:paraId="75A99121" w14:textId="77777777" w:rsidR="007B4B49" w:rsidRPr="00CF6BC3" w:rsidRDefault="007B4B49" w:rsidP="007B4B49">
      <w:pPr>
        <w:pStyle w:val="Default"/>
        <w:spacing w:line="276" w:lineRule="auto"/>
        <w:ind w:left="710"/>
        <w:jc w:val="both"/>
        <w:rPr>
          <w:color w:val="000000" w:themeColor="text1"/>
          <w:sz w:val="22"/>
          <w:szCs w:val="22"/>
        </w:rPr>
      </w:pPr>
    </w:p>
    <w:p w14:paraId="5F48E054" w14:textId="77777777" w:rsidR="003A5B84" w:rsidRPr="00CF6BC3" w:rsidRDefault="003A5B84" w:rsidP="006E0147">
      <w:pPr>
        <w:pStyle w:val="Default"/>
        <w:spacing w:line="276" w:lineRule="auto"/>
        <w:ind w:left="710"/>
        <w:jc w:val="both"/>
        <w:rPr>
          <w:color w:val="000000" w:themeColor="text1"/>
          <w:sz w:val="22"/>
          <w:szCs w:val="22"/>
        </w:rPr>
      </w:pPr>
    </w:p>
    <w:p w14:paraId="09D2D41B"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lastRenderedPageBreak/>
        <w:t>ACTIVIDADES</w:t>
      </w:r>
      <w:r w:rsidR="00B82F23" w:rsidRPr="00CF6BC3">
        <w:rPr>
          <w:rFonts w:ascii="Century Gothic" w:hAnsi="Century Gothic" w:cs="Arial"/>
          <w:b/>
          <w:sz w:val="22"/>
          <w:szCs w:val="22"/>
          <w:lang w:val="es-ES_tradnl"/>
        </w:rPr>
        <w:t xml:space="preserve"> A DESARROLLAR POR EL CONTRATADO/A</w:t>
      </w:r>
    </w:p>
    <w:p w14:paraId="781FBE43" w14:textId="77777777" w:rsidR="00DF764F" w:rsidRPr="00CF6BC3" w:rsidRDefault="00DF764F" w:rsidP="006E0147">
      <w:pPr>
        <w:pStyle w:val="Prrafodelista"/>
        <w:tabs>
          <w:tab w:val="left" w:pos="567"/>
        </w:tabs>
        <w:spacing w:line="276" w:lineRule="auto"/>
        <w:ind w:left="568"/>
        <w:jc w:val="both"/>
        <w:rPr>
          <w:rFonts w:ascii="Century Gothic" w:hAnsi="Century Gothic" w:cs="Arial"/>
          <w:sz w:val="22"/>
          <w:szCs w:val="22"/>
          <w:lang w:val="es-ES_tradnl"/>
        </w:rPr>
      </w:pPr>
      <w:r w:rsidRPr="00CF6BC3">
        <w:rPr>
          <w:rFonts w:ascii="Century Gothic" w:hAnsi="Century Gothic" w:cs="Arial"/>
          <w:sz w:val="22"/>
          <w:szCs w:val="22"/>
          <w:lang w:val="es-ES_tradnl"/>
        </w:rPr>
        <w:t>Las principales actividades a realizar durante el periodo de contratación son:</w:t>
      </w:r>
    </w:p>
    <w:p w14:paraId="317C8DC4" w14:textId="1EC69681" w:rsidR="00323E37"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Realizar un diagnóstico de las condiciones de producción de </w:t>
      </w:r>
      <w:r w:rsidR="000C129C" w:rsidRPr="00CF6BC3">
        <w:rPr>
          <w:rFonts w:ascii="Century Gothic" w:hAnsi="Century Gothic"/>
          <w:sz w:val="22"/>
          <w:szCs w:val="22"/>
        </w:rPr>
        <w:t>espárrago</w:t>
      </w:r>
      <w:r w:rsidRPr="00CF6BC3">
        <w:rPr>
          <w:rFonts w:ascii="Century Gothic" w:hAnsi="Century Gothic"/>
          <w:sz w:val="22"/>
          <w:szCs w:val="22"/>
        </w:rPr>
        <w:t xml:space="preserve"> de </w:t>
      </w:r>
      <w:r w:rsidR="00E91C18">
        <w:rPr>
          <w:rFonts w:ascii="Century Gothic" w:hAnsi="Century Gothic"/>
          <w:sz w:val="22"/>
          <w:szCs w:val="22"/>
        </w:rPr>
        <w:t>5</w:t>
      </w:r>
      <w:r w:rsidRPr="00CF6BC3">
        <w:rPr>
          <w:rFonts w:ascii="Century Gothic" w:hAnsi="Century Gothic"/>
          <w:sz w:val="22"/>
          <w:szCs w:val="22"/>
        </w:rPr>
        <w:t xml:space="preserve"> unidades productivas</w:t>
      </w:r>
      <w:r w:rsidR="00AC09AD">
        <w:rPr>
          <w:rFonts w:ascii="Century Gothic" w:hAnsi="Century Gothic"/>
          <w:sz w:val="22"/>
          <w:szCs w:val="22"/>
        </w:rPr>
        <w:t xml:space="preserve"> como mínimo</w:t>
      </w:r>
      <w:r w:rsidRPr="00CF6BC3">
        <w:rPr>
          <w:rFonts w:ascii="Century Gothic" w:hAnsi="Century Gothic"/>
          <w:sz w:val="22"/>
          <w:szCs w:val="22"/>
        </w:rPr>
        <w:t xml:space="preserve">. </w:t>
      </w:r>
    </w:p>
    <w:p w14:paraId="6B2B8005" w14:textId="42FA7693" w:rsidR="00AC09AD" w:rsidRPr="00CF6BC3" w:rsidRDefault="00AC09AD" w:rsidP="006E0147">
      <w:pPr>
        <w:pStyle w:val="Prrafodelista"/>
        <w:numPr>
          <w:ilvl w:val="0"/>
          <w:numId w:val="19"/>
        </w:numPr>
        <w:spacing w:after="200" w:line="276" w:lineRule="auto"/>
        <w:ind w:left="1070"/>
        <w:jc w:val="both"/>
        <w:rPr>
          <w:rFonts w:ascii="Century Gothic" w:hAnsi="Century Gothic"/>
          <w:sz w:val="22"/>
          <w:szCs w:val="22"/>
        </w:rPr>
      </w:pPr>
      <w:r w:rsidRPr="00AC09AD">
        <w:rPr>
          <w:rFonts w:ascii="Century Gothic" w:hAnsi="Century Gothic"/>
          <w:sz w:val="22"/>
          <w:szCs w:val="22"/>
        </w:rPr>
        <w:t>Implementar plan curricular y diseñar plan curricular con las nuevas unidades productivas.</w:t>
      </w:r>
    </w:p>
    <w:p w14:paraId="245D1AF6" w14:textId="26B37AC1" w:rsidR="00323E37" w:rsidRPr="00CF6BC3" w:rsidRDefault="00323E37" w:rsidP="00323E3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lang w:val="es-ES_tradnl"/>
        </w:rPr>
        <w:t xml:space="preserve">Coordinar con </w:t>
      </w:r>
      <w:r w:rsidR="00AE4C03">
        <w:rPr>
          <w:rFonts w:ascii="Century Gothic" w:hAnsi="Century Gothic"/>
          <w:sz w:val="22"/>
          <w:szCs w:val="22"/>
          <w:lang w:val="es-ES_tradnl"/>
        </w:rPr>
        <w:t>u</w:t>
      </w:r>
      <w:r w:rsidRPr="00CF6BC3">
        <w:rPr>
          <w:rFonts w:ascii="Century Gothic" w:hAnsi="Century Gothic"/>
          <w:sz w:val="22"/>
          <w:szCs w:val="22"/>
          <w:lang w:val="es-ES_tradnl"/>
        </w:rPr>
        <w:t xml:space="preserve">nidades productivas para brindar asesoría técnica y capacitaciones. </w:t>
      </w:r>
    </w:p>
    <w:p w14:paraId="37D3BE27" w14:textId="19560A94"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Realizar asesorías y capacitaciones para la mejora de uso de infraestructura </w:t>
      </w:r>
      <w:r w:rsidR="000C129C" w:rsidRPr="00CF6BC3">
        <w:rPr>
          <w:rFonts w:ascii="Century Gothic" w:hAnsi="Century Gothic"/>
          <w:sz w:val="22"/>
          <w:szCs w:val="22"/>
        </w:rPr>
        <w:t>en acopio y proceso de comercialización</w:t>
      </w:r>
      <w:r w:rsidR="00E826FB" w:rsidRPr="00CF6BC3">
        <w:rPr>
          <w:rFonts w:ascii="Century Gothic" w:hAnsi="Century Gothic"/>
          <w:sz w:val="22"/>
          <w:szCs w:val="22"/>
        </w:rPr>
        <w:t xml:space="preserve"> de espárrago.</w:t>
      </w:r>
    </w:p>
    <w:p w14:paraId="550EB0B6" w14:textId="77777777" w:rsidR="00323E37" w:rsidRPr="00CF6BC3" w:rsidRDefault="00323E37" w:rsidP="00323E3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lang w:val="es-ES_tradnl"/>
        </w:rPr>
        <w:t xml:space="preserve">Diseñar plan de asesoría y capacitación en función a los formatos establecidos. </w:t>
      </w:r>
    </w:p>
    <w:p w14:paraId="637EF358" w14:textId="6FACAE1D"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Implementar plan </w:t>
      </w:r>
      <w:r w:rsidR="00E826FB" w:rsidRPr="00CF6BC3">
        <w:rPr>
          <w:rFonts w:ascii="Century Gothic" w:hAnsi="Century Gothic"/>
          <w:sz w:val="22"/>
          <w:szCs w:val="22"/>
        </w:rPr>
        <w:t>de</w:t>
      </w:r>
      <w:r w:rsidRPr="00CF6BC3">
        <w:rPr>
          <w:rFonts w:ascii="Century Gothic" w:hAnsi="Century Gothic"/>
          <w:sz w:val="22"/>
          <w:szCs w:val="22"/>
        </w:rPr>
        <w:t xml:space="preserve"> visitas asesorías técnicas especializadas por cada unidad productiva y sesiones de capacitación por cada unidad productiva para mejorar condiciones de producción. </w:t>
      </w:r>
    </w:p>
    <w:p w14:paraId="1B0E9963" w14:textId="3A8580B8"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Implementar plan de visitas asesorías técnicas especializadas por cada unidad productiva y sesiones de capacitación por cada unidad productiva para cumplir con exigencias de certificadoras en la cadena de </w:t>
      </w:r>
      <w:r w:rsidR="00734923" w:rsidRPr="00CF6BC3">
        <w:rPr>
          <w:rFonts w:ascii="Century Gothic" w:hAnsi="Century Gothic"/>
          <w:sz w:val="22"/>
          <w:szCs w:val="22"/>
        </w:rPr>
        <w:t>espárrago</w:t>
      </w:r>
      <w:r w:rsidRPr="00CF6BC3">
        <w:rPr>
          <w:rFonts w:ascii="Century Gothic" w:hAnsi="Century Gothic"/>
          <w:sz w:val="22"/>
          <w:szCs w:val="22"/>
        </w:rPr>
        <w:t>.</w:t>
      </w:r>
    </w:p>
    <w:p w14:paraId="0CD2C0FB" w14:textId="466117E3"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Implementar visitas de asesoría técnica productores/as integrantes de las unidades productivas, para ver condiciones de producción y brindar asistencia técnica.  </w:t>
      </w:r>
    </w:p>
    <w:p w14:paraId="29864006" w14:textId="0F336202"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Brindar asesoría en la implementación de sistemas de auditoría interna de unidades productivas de </w:t>
      </w:r>
      <w:r w:rsidR="005420E3" w:rsidRPr="00CF6BC3">
        <w:rPr>
          <w:rFonts w:ascii="Century Gothic" w:hAnsi="Century Gothic"/>
          <w:sz w:val="22"/>
          <w:szCs w:val="22"/>
        </w:rPr>
        <w:t>espárrago</w:t>
      </w:r>
      <w:r w:rsidRPr="00CF6BC3">
        <w:rPr>
          <w:rFonts w:ascii="Century Gothic" w:hAnsi="Century Gothic"/>
          <w:sz w:val="22"/>
          <w:szCs w:val="22"/>
        </w:rPr>
        <w:t xml:space="preserve"> para la obtención de certificaciones. </w:t>
      </w:r>
    </w:p>
    <w:p w14:paraId="5DFB0F97" w14:textId="77777777" w:rsidR="00DF764F" w:rsidRPr="00CF6BC3" w:rsidRDefault="00DF764F"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Establecer acuerdos con Unidades productivas para </w:t>
      </w:r>
      <w:r w:rsidR="00143C28" w:rsidRPr="00CF6BC3">
        <w:rPr>
          <w:rFonts w:ascii="Century Gothic" w:hAnsi="Century Gothic"/>
          <w:sz w:val="22"/>
          <w:szCs w:val="22"/>
        </w:rPr>
        <w:t xml:space="preserve">mejorar implementar mejoras en el proceso productivo. </w:t>
      </w:r>
    </w:p>
    <w:p w14:paraId="0F130BD9" w14:textId="2473AC4D" w:rsidR="00D27413"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Diseño </w:t>
      </w:r>
      <w:r w:rsidR="00D27413" w:rsidRPr="00CF6BC3">
        <w:rPr>
          <w:rFonts w:ascii="Century Gothic" w:hAnsi="Century Gothic"/>
          <w:sz w:val="22"/>
          <w:szCs w:val="22"/>
        </w:rPr>
        <w:t xml:space="preserve">de materiales de capacitación y asesoría. </w:t>
      </w:r>
    </w:p>
    <w:p w14:paraId="04A5DD1E" w14:textId="1790E2A9"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Realizar pruebas de entrada, salida y encuestas de satisfacción de procesos de formación en la cadena de </w:t>
      </w:r>
      <w:r w:rsidR="005420E3" w:rsidRPr="00CF6BC3">
        <w:rPr>
          <w:rFonts w:ascii="Century Gothic" w:hAnsi="Century Gothic"/>
          <w:sz w:val="22"/>
          <w:szCs w:val="22"/>
        </w:rPr>
        <w:t>espárrago</w:t>
      </w:r>
      <w:r w:rsidRPr="00CF6BC3">
        <w:rPr>
          <w:rFonts w:ascii="Century Gothic" w:hAnsi="Century Gothic"/>
          <w:sz w:val="22"/>
          <w:szCs w:val="22"/>
        </w:rPr>
        <w:t xml:space="preserve">. </w:t>
      </w:r>
    </w:p>
    <w:p w14:paraId="1A640E39" w14:textId="0B83BACD" w:rsidR="00D27413" w:rsidRPr="00CF6BC3" w:rsidRDefault="00D27413"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Monitorear la implementación de productos concretos por cada unidad productiva. </w:t>
      </w:r>
    </w:p>
    <w:p w14:paraId="299A92F3" w14:textId="3E5A8233" w:rsidR="00DF764F" w:rsidRPr="00CF6BC3" w:rsidRDefault="00DF764F" w:rsidP="00323E3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Elabora informes periódicos de avance</w:t>
      </w:r>
      <w:r w:rsidR="00323E37" w:rsidRPr="00CF6BC3">
        <w:rPr>
          <w:rFonts w:ascii="Century Gothic" w:hAnsi="Century Gothic"/>
          <w:sz w:val="22"/>
          <w:szCs w:val="22"/>
        </w:rPr>
        <w:t xml:space="preserve"> </w:t>
      </w:r>
      <w:r w:rsidRPr="00CF6BC3">
        <w:rPr>
          <w:rFonts w:ascii="Century Gothic" w:hAnsi="Century Gothic"/>
          <w:sz w:val="22"/>
          <w:szCs w:val="22"/>
        </w:rPr>
        <w:t xml:space="preserve">en los formatos correspondientes de actividades realizadas. </w:t>
      </w:r>
    </w:p>
    <w:p w14:paraId="2A044799" w14:textId="77777777" w:rsidR="00FF2DF7" w:rsidRPr="00CF6BC3" w:rsidRDefault="00DF764F"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Otras actividades que se deriven del cumplimento de sus funciones o por encargo de la Dirección.</w:t>
      </w:r>
    </w:p>
    <w:p w14:paraId="45D5E51D" w14:textId="77777777" w:rsidR="00A01D26" w:rsidRDefault="00A01D26" w:rsidP="006E0147">
      <w:pPr>
        <w:pStyle w:val="Prrafodelista"/>
        <w:spacing w:after="200" w:line="276" w:lineRule="auto"/>
        <w:ind w:left="1070"/>
        <w:jc w:val="both"/>
        <w:rPr>
          <w:rFonts w:ascii="Century Gothic" w:hAnsi="Century Gothic"/>
          <w:sz w:val="22"/>
          <w:szCs w:val="22"/>
        </w:rPr>
      </w:pPr>
    </w:p>
    <w:p w14:paraId="1558679D" w14:textId="77777777" w:rsidR="00A01D26" w:rsidRDefault="00A01D26" w:rsidP="006E0147">
      <w:pPr>
        <w:pStyle w:val="Prrafodelista"/>
        <w:spacing w:after="200" w:line="276" w:lineRule="auto"/>
        <w:ind w:left="1070"/>
        <w:jc w:val="both"/>
        <w:rPr>
          <w:rFonts w:ascii="Century Gothic" w:hAnsi="Century Gothic"/>
          <w:sz w:val="22"/>
          <w:szCs w:val="22"/>
        </w:rPr>
      </w:pPr>
    </w:p>
    <w:p w14:paraId="3911307A" w14:textId="77777777" w:rsidR="00A01D26" w:rsidRDefault="00A01D26" w:rsidP="006E0147">
      <w:pPr>
        <w:pStyle w:val="Prrafodelista"/>
        <w:spacing w:after="200" w:line="276" w:lineRule="auto"/>
        <w:ind w:left="1070"/>
        <w:jc w:val="both"/>
        <w:rPr>
          <w:rFonts w:ascii="Century Gothic" w:hAnsi="Century Gothic"/>
          <w:sz w:val="22"/>
          <w:szCs w:val="22"/>
        </w:rPr>
      </w:pPr>
    </w:p>
    <w:p w14:paraId="60CD9E0D" w14:textId="77777777" w:rsidR="00A01D26" w:rsidRDefault="00A01D26" w:rsidP="006E0147">
      <w:pPr>
        <w:pStyle w:val="Prrafodelista"/>
        <w:spacing w:after="200" w:line="276" w:lineRule="auto"/>
        <w:ind w:left="1070"/>
        <w:jc w:val="both"/>
        <w:rPr>
          <w:rFonts w:ascii="Century Gothic" w:hAnsi="Century Gothic"/>
          <w:sz w:val="22"/>
          <w:szCs w:val="22"/>
        </w:rPr>
      </w:pPr>
    </w:p>
    <w:p w14:paraId="55A4B02B" w14:textId="77777777" w:rsidR="00A01D26" w:rsidRDefault="00A01D26" w:rsidP="006E0147">
      <w:pPr>
        <w:pStyle w:val="Prrafodelista"/>
        <w:spacing w:after="200" w:line="276" w:lineRule="auto"/>
        <w:ind w:left="1070"/>
        <w:jc w:val="both"/>
        <w:rPr>
          <w:rFonts w:ascii="Century Gothic" w:hAnsi="Century Gothic"/>
          <w:sz w:val="22"/>
          <w:szCs w:val="22"/>
        </w:rPr>
      </w:pPr>
    </w:p>
    <w:p w14:paraId="75BCCA4A" w14:textId="77777777" w:rsidR="00A01D26" w:rsidRDefault="00A01D26" w:rsidP="006E0147">
      <w:pPr>
        <w:pStyle w:val="Prrafodelista"/>
        <w:spacing w:after="200" w:line="276" w:lineRule="auto"/>
        <w:ind w:left="1070"/>
        <w:jc w:val="both"/>
        <w:rPr>
          <w:rFonts w:ascii="Century Gothic" w:hAnsi="Century Gothic"/>
          <w:sz w:val="22"/>
          <w:szCs w:val="22"/>
        </w:rPr>
      </w:pPr>
    </w:p>
    <w:p w14:paraId="0EE1CF61" w14:textId="77777777" w:rsidR="00A01D26" w:rsidRDefault="00A01D26" w:rsidP="006E0147">
      <w:pPr>
        <w:pStyle w:val="Prrafodelista"/>
        <w:spacing w:after="200" w:line="276" w:lineRule="auto"/>
        <w:ind w:left="1070"/>
        <w:jc w:val="both"/>
        <w:rPr>
          <w:rFonts w:ascii="Century Gothic" w:hAnsi="Century Gothic"/>
          <w:sz w:val="22"/>
          <w:szCs w:val="22"/>
        </w:rPr>
      </w:pPr>
    </w:p>
    <w:p w14:paraId="573E5831" w14:textId="77777777" w:rsidR="00A01D26" w:rsidRDefault="00A01D26" w:rsidP="006E0147">
      <w:pPr>
        <w:pStyle w:val="Prrafodelista"/>
        <w:spacing w:after="200" w:line="276" w:lineRule="auto"/>
        <w:ind w:left="1070"/>
        <w:jc w:val="both"/>
        <w:rPr>
          <w:rFonts w:ascii="Century Gothic" w:hAnsi="Century Gothic"/>
          <w:sz w:val="22"/>
          <w:szCs w:val="22"/>
        </w:rPr>
      </w:pPr>
    </w:p>
    <w:p w14:paraId="013B91D3" w14:textId="07DD7E2E" w:rsidR="00DF764F" w:rsidRPr="00CF6BC3" w:rsidRDefault="00DF764F" w:rsidP="006E0147">
      <w:pPr>
        <w:pStyle w:val="Prrafodelista"/>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 </w:t>
      </w:r>
    </w:p>
    <w:p w14:paraId="0D14AF7B" w14:textId="77777777" w:rsidR="009D1F1F" w:rsidRPr="00CF6BC3" w:rsidRDefault="003A5B84" w:rsidP="00D568BF">
      <w:pPr>
        <w:pStyle w:val="Prrafodelista"/>
        <w:widowControl w:val="0"/>
        <w:numPr>
          <w:ilvl w:val="0"/>
          <w:numId w:val="23"/>
        </w:numPr>
        <w:spacing w:line="276" w:lineRule="auto"/>
        <w:ind w:left="284" w:hanging="284"/>
        <w:contextualSpacing w:val="0"/>
        <w:jc w:val="both"/>
        <w:rPr>
          <w:rFonts w:ascii="Century Gothic" w:hAnsi="Century Gothic" w:cs="Arial"/>
          <w:bCs/>
          <w:sz w:val="22"/>
          <w:szCs w:val="22"/>
          <w:lang w:val="es-PE"/>
        </w:rPr>
      </w:pPr>
      <w:r w:rsidRPr="00CF6BC3">
        <w:rPr>
          <w:rFonts w:ascii="Century Gothic" w:hAnsi="Century Gothic" w:cs="Arial"/>
          <w:b/>
          <w:sz w:val="22"/>
          <w:szCs w:val="22"/>
          <w:lang w:val="es-PE"/>
        </w:rPr>
        <w:lastRenderedPageBreak/>
        <w:t xml:space="preserve">LUGAR </w:t>
      </w:r>
    </w:p>
    <w:p w14:paraId="04697A6D" w14:textId="67E880B4" w:rsidR="003A5B84" w:rsidRDefault="003A5B84" w:rsidP="009D1F1F">
      <w:pPr>
        <w:pStyle w:val="Prrafodelista"/>
        <w:widowControl w:val="0"/>
        <w:spacing w:line="276" w:lineRule="auto"/>
        <w:ind w:left="284"/>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Las funciones del contrato se </w:t>
      </w:r>
      <w:r w:rsidR="00C85EDA" w:rsidRPr="00CF6BC3">
        <w:rPr>
          <w:rFonts w:ascii="Century Gothic" w:hAnsi="Century Gothic" w:cs="Arial"/>
          <w:bCs/>
          <w:sz w:val="22"/>
          <w:szCs w:val="22"/>
          <w:lang w:val="es-PE"/>
        </w:rPr>
        <w:t xml:space="preserve">desarrollarán </w:t>
      </w:r>
      <w:r w:rsidR="005420E3" w:rsidRPr="00CF6BC3">
        <w:rPr>
          <w:rFonts w:ascii="Century Gothic" w:hAnsi="Century Gothic" w:cs="Arial"/>
          <w:bCs/>
          <w:sz w:val="22"/>
          <w:szCs w:val="22"/>
          <w:lang w:val="es-PE"/>
        </w:rPr>
        <w:t>en las provincias de Chep</w:t>
      </w:r>
      <w:r w:rsidR="00182AA8">
        <w:rPr>
          <w:rFonts w:ascii="Century Gothic" w:hAnsi="Century Gothic" w:cs="Arial"/>
          <w:bCs/>
          <w:sz w:val="22"/>
          <w:szCs w:val="22"/>
          <w:lang w:val="es-PE"/>
        </w:rPr>
        <w:t>é</w:t>
      </w:r>
      <w:r w:rsidR="005420E3" w:rsidRPr="00CF6BC3">
        <w:rPr>
          <w:rFonts w:ascii="Century Gothic" w:hAnsi="Century Gothic" w:cs="Arial"/>
          <w:bCs/>
          <w:sz w:val="22"/>
          <w:szCs w:val="22"/>
          <w:lang w:val="es-PE"/>
        </w:rPr>
        <w:t xml:space="preserve">n y Pacasmayo, </w:t>
      </w:r>
      <w:r w:rsidR="009D1F1F" w:rsidRPr="00CF6BC3">
        <w:rPr>
          <w:rFonts w:ascii="Century Gothic" w:hAnsi="Century Gothic" w:cs="Arial"/>
          <w:bCs/>
          <w:sz w:val="22"/>
          <w:szCs w:val="22"/>
          <w:lang w:val="es-PE"/>
        </w:rPr>
        <w:t>d</w:t>
      </w:r>
      <w:r w:rsidR="00C85EDA" w:rsidRPr="00CF6BC3">
        <w:rPr>
          <w:rFonts w:ascii="Century Gothic" w:hAnsi="Century Gothic" w:cs="Arial"/>
          <w:bCs/>
          <w:sz w:val="22"/>
          <w:szCs w:val="22"/>
          <w:lang w:val="es-PE"/>
        </w:rPr>
        <w:t>ebiendo trasladarse las</w:t>
      </w:r>
      <w:r w:rsidRPr="00CF6BC3">
        <w:rPr>
          <w:rFonts w:ascii="Century Gothic" w:hAnsi="Century Gothic" w:cs="Arial"/>
          <w:bCs/>
          <w:sz w:val="22"/>
          <w:szCs w:val="22"/>
          <w:lang w:val="es-PE"/>
        </w:rPr>
        <w:t xml:space="preserve"> diferentes zonas de </w:t>
      </w:r>
      <w:r w:rsidR="00C85EDA" w:rsidRPr="00CF6BC3">
        <w:rPr>
          <w:rFonts w:ascii="Century Gothic" w:hAnsi="Century Gothic" w:cs="Arial"/>
          <w:bCs/>
          <w:sz w:val="22"/>
          <w:szCs w:val="22"/>
          <w:lang w:val="es-PE"/>
        </w:rPr>
        <w:t>ubicación de las unidades productivas, priorizadas para brindar asesoría técnica y capacitación</w:t>
      </w:r>
      <w:r w:rsidRPr="00CF6BC3">
        <w:rPr>
          <w:rFonts w:ascii="Century Gothic" w:hAnsi="Century Gothic" w:cs="Arial"/>
          <w:bCs/>
          <w:sz w:val="22"/>
          <w:szCs w:val="22"/>
          <w:lang w:val="es-PE"/>
        </w:rPr>
        <w:t>.</w:t>
      </w:r>
    </w:p>
    <w:p w14:paraId="55DF7E17" w14:textId="77777777" w:rsidR="00AC09AD" w:rsidRDefault="00AC09AD" w:rsidP="009D1F1F">
      <w:pPr>
        <w:pStyle w:val="Prrafodelista"/>
        <w:widowControl w:val="0"/>
        <w:spacing w:line="276" w:lineRule="auto"/>
        <w:ind w:left="284"/>
        <w:contextualSpacing w:val="0"/>
        <w:jc w:val="both"/>
        <w:rPr>
          <w:rFonts w:ascii="Century Gothic" w:hAnsi="Century Gothic" w:cs="Arial"/>
          <w:bCs/>
          <w:sz w:val="22"/>
          <w:szCs w:val="22"/>
          <w:lang w:val="es-PE"/>
        </w:rPr>
      </w:pPr>
    </w:p>
    <w:p w14:paraId="10BE8AB4" w14:textId="77777777" w:rsidR="00A01D26" w:rsidRPr="00A01D26" w:rsidRDefault="00A01D26" w:rsidP="00A01D26">
      <w:pPr>
        <w:pStyle w:val="Prrafodelista"/>
        <w:widowControl w:val="0"/>
        <w:numPr>
          <w:ilvl w:val="0"/>
          <w:numId w:val="23"/>
        </w:numPr>
        <w:spacing w:line="276" w:lineRule="auto"/>
        <w:ind w:left="284" w:hanging="284"/>
        <w:contextualSpacing w:val="0"/>
        <w:jc w:val="both"/>
        <w:rPr>
          <w:rFonts w:ascii="Century Gothic" w:hAnsi="Century Gothic" w:cs="Arial"/>
          <w:bCs/>
          <w:sz w:val="22"/>
          <w:szCs w:val="22"/>
          <w:lang w:val="es-PE"/>
        </w:rPr>
      </w:pPr>
      <w:r>
        <w:rPr>
          <w:rFonts w:ascii="Century Gothic" w:hAnsi="Century Gothic" w:cs="Arial"/>
          <w:b/>
          <w:sz w:val="22"/>
          <w:szCs w:val="22"/>
          <w:lang w:val="es-PE"/>
        </w:rPr>
        <w:t>TIEMPO</w:t>
      </w:r>
    </w:p>
    <w:p w14:paraId="0F254CDC" w14:textId="2710AE33" w:rsidR="00A01D26" w:rsidRPr="00A01D26" w:rsidRDefault="00A01D26" w:rsidP="00A01D26">
      <w:pPr>
        <w:pStyle w:val="Prrafodelista"/>
        <w:widowControl w:val="0"/>
        <w:spacing w:line="276" w:lineRule="auto"/>
        <w:ind w:left="284"/>
        <w:contextualSpacing w:val="0"/>
        <w:jc w:val="both"/>
        <w:rPr>
          <w:rFonts w:ascii="Century Gothic" w:hAnsi="Century Gothic" w:cs="Arial"/>
          <w:bCs/>
          <w:sz w:val="22"/>
          <w:szCs w:val="22"/>
          <w:lang w:val="es-PE"/>
        </w:rPr>
      </w:pPr>
      <w:r w:rsidRPr="00A01D26">
        <w:rPr>
          <w:rFonts w:ascii="Century Gothic" w:hAnsi="Century Gothic" w:cs="Arial"/>
          <w:bCs/>
          <w:sz w:val="22"/>
          <w:szCs w:val="22"/>
          <w:lang w:val="es-PE"/>
        </w:rPr>
        <w:t>Las actividades se realizarán en un periodo de 3 meses</w:t>
      </w:r>
      <w:r>
        <w:rPr>
          <w:rFonts w:ascii="Century Gothic" w:hAnsi="Century Gothic" w:cs="Arial"/>
          <w:bCs/>
          <w:sz w:val="22"/>
          <w:szCs w:val="22"/>
          <w:lang w:val="es-PE"/>
        </w:rPr>
        <w:t>.</w:t>
      </w:r>
    </w:p>
    <w:p w14:paraId="4C237EAD" w14:textId="77777777" w:rsidR="00AC09AD" w:rsidRPr="00CF6BC3" w:rsidRDefault="00AC09AD" w:rsidP="009D1F1F">
      <w:pPr>
        <w:pStyle w:val="Prrafodelista"/>
        <w:widowControl w:val="0"/>
        <w:spacing w:line="276" w:lineRule="auto"/>
        <w:ind w:left="284"/>
        <w:contextualSpacing w:val="0"/>
        <w:jc w:val="both"/>
        <w:rPr>
          <w:rFonts w:ascii="Century Gothic" w:hAnsi="Century Gothic" w:cs="Arial"/>
          <w:bCs/>
          <w:sz w:val="22"/>
          <w:szCs w:val="22"/>
          <w:lang w:val="es-PE"/>
        </w:rPr>
      </w:pPr>
    </w:p>
    <w:p w14:paraId="21C32355" w14:textId="77777777" w:rsidR="003A5B84" w:rsidRPr="00CF6BC3" w:rsidRDefault="003A5B84" w:rsidP="006E0147">
      <w:pPr>
        <w:pStyle w:val="Prrafodelista"/>
        <w:spacing w:line="276" w:lineRule="auto"/>
        <w:ind w:left="284"/>
        <w:jc w:val="both"/>
        <w:rPr>
          <w:rFonts w:ascii="Century Gothic" w:hAnsi="Century Gothic" w:cs="Arial"/>
          <w:bCs/>
          <w:sz w:val="22"/>
          <w:szCs w:val="22"/>
          <w:lang w:val="es-PE"/>
        </w:rPr>
      </w:pPr>
    </w:p>
    <w:p w14:paraId="1C1E98F2" w14:textId="77777777" w:rsidR="00B34ECA" w:rsidRPr="00CF6BC3" w:rsidRDefault="00B34ECA" w:rsidP="00DC6FAD">
      <w:pPr>
        <w:pStyle w:val="Prrafodelista"/>
        <w:widowControl w:val="0"/>
        <w:numPr>
          <w:ilvl w:val="0"/>
          <w:numId w:val="23"/>
        </w:numPr>
        <w:spacing w:line="276" w:lineRule="auto"/>
        <w:ind w:left="284" w:hanging="284"/>
        <w:contextualSpacing w:val="0"/>
        <w:jc w:val="both"/>
        <w:rPr>
          <w:rFonts w:ascii="Century Gothic" w:hAnsi="Century Gothic" w:cs="Arial"/>
          <w:bCs/>
          <w:sz w:val="22"/>
          <w:szCs w:val="22"/>
          <w:lang w:val="es-PE"/>
        </w:rPr>
      </w:pPr>
      <w:r w:rsidRPr="00CF6BC3">
        <w:rPr>
          <w:rFonts w:ascii="Century Gothic" w:hAnsi="Century Gothic" w:cs="Arial"/>
          <w:b/>
          <w:sz w:val="22"/>
          <w:szCs w:val="22"/>
          <w:lang w:val="es-PE"/>
        </w:rPr>
        <w:t>PERFIL</w:t>
      </w:r>
    </w:p>
    <w:p w14:paraId="7B1A6994" w14:textId="77777777" w:rsidR="003F6540" w:rsidRPr="00CF6BC3" w:rsidRDefault="003F654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Profesional en agronomía con experiencia en producción de espárrago. </w:t>
      </w:r>
    </w:p>
    <w:p w14:paraId="66E2A6C0" w14:textId="77777777" w:rsidR="003F6540" w:rsidRPr="00CF6BC3" w:rsidRDefault="003F654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Experiencia brindando asesoría técnica a unidades productivas. </w:t>
      </w:r>
    </w:p>
    <w:p w14:paraId="2B6DCA54" w14:textId="3B9054B0" w:rsidR="003F6540" w:rsidRPr="00CF6BC3" w:rsidRDefault="003F654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Amplio conocimiento de procesos de certificación orgánica y global gap. </w:t>
      </w:r>
    </w:p>
    <w:p w14:paraId="08531B42"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Conocimientos especializados y experiencia de campo en el cultivo específico para el que se lo contrata.</w:t>
      </w:r>
    </w:p>
    <w:p w14:paraId="77495BCF"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Capacidad para sistematizar experiencias y generar conocimientos.</w:t>
      </w:r>
    </w:p>
    <w:p w14:paraId="5454142D"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Sensibilidad intercultural y conciencia de género.</w:t>
      </w:r>
    </w:p>
    <w:p w14:paraId="3896E57B"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Sentido de responsabilidad social y ambiental.</w:t>
      </w:r>
    </w:p>
    <w:p w14:paraId="0FEE5F14"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Disposición y actitud para realizar labores de campo junto con pequeños productores agrarios.</w:t>
      </w:r>
    </w:p>
    <w:p w14:paraId="46C22901"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Empatía, comunicación horizontal y disposición para compartir conocimientos.</w:t>
      </w:r>
    </w:p>
    <w:p w14:paraId="72BB3F8A" w14:textId="3A1EBA14" w:rsidR="00A37A49" w:rsidRPr="00CF6BC3" w:rsidRDefault="00A37A49"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Con alta sensibilidad en temas de género. </w:t>
      </w:r>
    </w:p>
    <w:p w14:paraId="37060AB4" w14:textId="4C9C7F47" w:rsidR="00DC6FAD" w:rsidRPr="00CF6BC3" w:rsidRDefault="00DC6FAD" w:rsidP="00A37A49">
      <w:pPr>
        <w:pStyle w:val="Prrafodelista"/>
        <w:widowControl w:val="0"/>
        <w:spacing w:line="276" w:lineRule="auto"/>
        <w:ind w:left="644"/>
        <w:contextualSpacing w:val="0"/>
        <w:jc w:val="both"/>
        <w:rPr>
          <w:rFonts w:ascii="Century Gothic" w:hAnsi="Century Gothic" w:cs="Arial"/>
          <w:bCs/>
          <w:sz w:val="22"/>
          <w:szCs w:val="22"/>
          <w:lang w:val="es-PE"/>
        </w:rPr>
      </w:pPr>
    </w:p>
    <w:p w14:paraId="6751A755" w14:textId="415E1329" w:rsidR="00DC6FAD" w:rsidRPr="00182AA8" w:rsidRDefault="00DC6FAD" w:rsidP="006E0147">
      <w:pPr>
        <w:pStyle w:val="Prrafodelista"/>
        <w:spacing w:line="276" w:lineRule="auto"/>
        <w:ind w:left="284"/>
        <w:jc w:val="both"/>
        <w:rPr>
          <w:rFonts w:ascii="Century Gothic" w:hAnsi="Century Gothic" w:cs="Arial"/>
          <w:b/>
          <w:sz w:val="22"/>
          <w:szCs w:val="22"/>
          <w:lang w:val="es-PE"/>
        </w:rPr>
      </w:pPr>
    </w:p>
    <w:p w14:paraId="76A4344E" w14:textId="61DDF876" w:rsidR="00182AA8" w:rsidRPr="00182AA8" w:rsidRDefault="00182AA8" w:rsidP="00182AA8">
      <w:pPr>
        <w:pStyle w:val="Prrafodelista"/>
        <w:widowControl w:val="0"/>
        <w:numPr>
          <w:ilvl w:val="0"/>
          <w:numId w:val="23"/>
        </w:numPr>
        <w:spacing w:line="276" w:lineRule="auto"/>
        <w:ind w:left="284" w:hanging="284"/>
        <w:contextualSpacing w:val="0"/>
        <w:jc w:val="both"/>
        <w:rPr>
          <w:rFonts w:ascii="Century Gothic" w:hAnsi="Century Gothic" w:cs="Arial"/>
          <w:b/>
          <w:sz w:val="22"/>
          <w:szCs w:val="22"/>
          <w:lang w:val="es-PE"/>
        </w:rPr>
      </w:pPr>
      <w:r w:rsidRPr="00182AA8">
        <w:rPr>
          <w:rFonts w:ascii="Century Gothic" w:hAnsi="Century Gothic" w:cs="Arial"/>
          <w:b/>
          <w:sz w:val="22"/>
          <w:szCs w:val="22"/>
          <w:lang w:val="es-PE"/>
        </w:rPr>
        <w:t>DOCUMENTOS A ADJUNTAR</w:t>
      </w:r>
    </w:p>
    <w:p w14:paraId="147785C8" w14:textId="77777777" w:rsidR="00182AA8" w:rsidRP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Adjuntar CV</w:t>
      </w:r>
    </w:p>
    <w:p w14:paraId="4853FD6E" w14:textId="5A327033" w:rsidR="00182AA8" w:rsidRP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 xml:space="preserve">Envío hasta el </w:t>
      </w:r>
      <w:r w:rsidR="00E260F0">
        <w:rPr>
          <w:rFonts w:ascii="Century Gothic" w:hAnsi="Century Gothic" w:cs="Arial"/>
          <w:bCs/>
          <w:sz w:val="22"/>
          <w:szCs w:val="22"/>
          <w:lang w:val="es-PE"/>
        </w:rPr>
        <w:t>domingo</w:t>
      </w:r>
      <w:r>
        <w:rPr>
          <w:rFonts w:ascii="Century Gothic" w:hAnsi="Century Gothic" w:cs="Arial"/>
          <w:bCs/>
          <w:sz w:val="22"/>
          <w:szCs w:val="22"/>
          <w:lang w:val="es-PE"/>
        </w:rPr>
        <w:t xml:space="preserve"> 2</w:t>
      </w:r>
      <w:r w:rsidR="00E260F0">
        <w:rPr>
          <w:rFonts w:ascii="Century Gothic" w:hAnsi="Century Gothic" w:cs="Arial"/>
          <w:bCs/>
          <w:sz w:val="22"/>
          <w:szCs w:val="22"/>
          <w:lang w:val="es-PE"/>
        </w:rPr>
        <w:t>6</w:t>
      </w:r>
      <w:r>
        <w:rPr>
          <w:rFonts w:ascii="Century Gothic" w:hAnsi="Century Gothic" w:cs="Arial"/>
          <w:bCs/>
          <w:sz w:val="22"/>
          <w:szCs w:val="22"/>
          <w:lang w:val="es-PE"/>
        </w:rPr>
        <w:t xml:space="preserve"> de ma</w:t>
      </w:r>
      <w:r w:rsidR="00E260F0">
        <w:rPr>
          <w:rFonts w:ascii="Century Gothic" w:hAnsi="Century Gothic" w:cs="Arial"/>
          <w:bCs/>
          <w:sz w:val="22"/>
          <w:szCs w:val="22"/>
          <w:lang w:val="es-PE"/>
        </w:rPr>
        <w:t>yo</w:t>
      </w:r>
      <w:r w:rsidRPr="00182AA8">
        <w:rPr>
          <w:rFonts w:ascii="Century Gothic" w:hAnsi="Century Gothic" w:cs="Arial"/>
          <w:bCs/>
          <w:sz w:val="22"/>
          <w:szCs w:val="22"/>
          <w:lang w:val="es-PE"/>
        </w:rPr>
        <w:t xml:space="preserve"> del 2024 al correo</w:t>
      </w:r>
    </w:p>
    <w:p w14:paraId="1EADC74E" w14:textId="319C02ED" w:rsid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 xml:space="preserve">cedepas@cedepas.org.pe </w:t>
      </w:r>
    </w:p>
    <w:p w14:paraId="6CF5E8BE" w14:textId="77777777" w:rsidR="00182AA8" w:rsidRDefault="00182AA8" w:rsidP="00182AA8">
      <w:pPr>
        <w:pStyle w:val="Prrafodelista"/>
        <w:spacing w:line="276" w:lineRule="auto"/>
        <w:ind w:left="284"/>
        <w:jc w:val="both"/>
        <w:rPr>
          <w:rFonts w:ascii="Century Gothic" w:hAnsi="Century Gothic" w:cs="Arial"/>
          <w:bCs/>
          <w:sz w:val="22"/>
          <w:szCs w:val="22"/>
          <w:lang w:val="es-PE"/>
        </w:rPr>
      </w:pPr>
    </w:p>
    <w:p w14:paraId="52DF1B29" w14:textId="77777777" w:rsidR="00182AA8" w:rsidRDefault="00182AA8" w:rsidP="00B81202">
      <w:pPr>
        <w:pStyle w:val="Prrafodelista"/>
        <w:spacing w:line="276" w:lineRule="auto"/>
        <w:ind w:left="284"/>
        <w:jc w:val="both"/>
        <w:rPr>
          <w:rFonts w:ascii="Century Gothic" w:hAnsi="Century Gothic" w:cs="Arial"/>
          <w:bCs/>
          <w:sz w:val="22"/>
          <w:szCs w:val="22"/>
          <w:lang w:val="es-PE"/>
        </w:rPr>
      </w:pPr>
    </w:p>
    <w:p w14:paraId="22A5F9A9" w14:textId="2A1CE215" w:rsidR="00182AA8" w:rsidRPr="00B81202" w:rsidRDefault="00182AA8" w:rsidP="00B81202">
      <w:pPr>
        <w:pStyle w:val="Prrafodelista"/>
        <w:spacing w:line="276" w:lineRule="auto"/>
        <w:ind w:left="284"/>
        <w:jc w:val="both"/>
        <w:rPr>
          <w:rFonts w:ascii="Century Gothic" w:hAnsi="Century Gothic" w:cs="Arial"/>
          <w:bCs/>
          <w:i/>
          <w:iCs/>
          <w:sz w:val="22"/>
          <w:szCs w:val="22"/>
          <w:lang w:val="es-PE"/>
        </w:rPr>
      </w:pPr>
      <w:r w:rsidRPr="00B81202">
        <w:rPr>
          <w:rFonts w:ascii="Century Gothic" w:hAnsi="Century Gothic" w:cs="Arial"/>
          <w:bCs/>
          <w:i/>
          <w:iCs/>
          <w:sz w:val="22"/>
          <w:szCs w:val="22"/>
          <w:lang w:val="es-PE"/>
        </w:rPr>
        <w:t xml:space="preserve">CEDEPAS Norte es una ONGD comprometida con la igualdad de </w:t>
      </w:r>
      <w:r w:rsidR="00B81202">
        <w:rPr>
          <w:rFonts w:ascii="Century Gothic" w:hAnsi="Century Gothic" w:cs="Arial"/>
          <w:bCs/>
          <w:i/>
          <w:iCs/>
          <w:sz w:val="22"/>
          <w:szCs w:val="22"/>
          <w:lang w:val="es-PE"/>
        </w:rPr>
        <w:t>opo</w:t>
      </w:r>
      <w:r w:rsidRPr="00B81202">
        <w:rPr>
          <w:rFonts w:ascii="Century Gothic" w:hAnsi="Century Gothic" w:cs="Arial"/>
          <w:bCs/>
          <w:i/>
          <w:iCs/>
          <w:sz w:val="22"/>
          <w:szCs w:val="22"/>
          <w:lang w:val="es-PE"/>
        </w:rPr>
        <w:t>rtunidades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entre hombres y mujeres. Todas las personas postulantes serán consideradas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teniendo en cuenta como principio la inclusión, sin distinción por motivo de</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origen étnico, sexo, edad, estado civil, orientación sexual, religión,</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discapacidades, o condición económica.</w:t>
      </w:r>
    </w:p>
    <w:sectPr w:rsidR="00182AA8" w:rsidRPr="00B81202" w:rsidSect="009A1966">
      <w:headerReference w:type="default" r:id="rId7"/>
      <w:pgSz w:w="11906" w:h="16838" w:code="9"/>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EF7A" w14:textId="77777777" w:rsidR="003833CE" w:rsidRDefault="003833CE" w:rsidP="00FC546E">
      <w:r>
        <w:separator/>
      </w:r>
    </w:p>
  </w:endnote>
  <w:endnote w:type="continuationSeparator" w:id="0">
    <w:p w14:paraId="14F7699A" w14:textId="77777777" w:rsidR="003833CE" w:rsidRDefault="003833CE" w:rsidP="00F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1FBD" w14:textId="77777777" w:rsidR="003833CE" w:rsidRDefault="003833CE" w:rsidP="00FC546E">
      <w:r>
        <w:separator/>
      </w:r>
    </w:p>
  </w:footnote>
  <w:footnote w:type="continuationSeparator" w:id="0">
    <w:p w14:paraId="48E7CC55" w14:textId="77777777" w:rsidR="003833CE" w:rsidRDefault="003833CE" w:rsidP="00FC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F75D" w14:textId="03E54388" w:rsidR="00FC546E" w:rsidRDefault="00FC546E">
    <w:pPr>
      <w:pStyle w:val="Encabezado"/>
    </w:pPr>
    <w:r>
      <w:rPr>
        <w:noProof/>
      </w:rPr>
      <w:drawing>
        <wp:anchor distT="0" distB="0" distL="114300" distR="114300" simplePos="0" relativeHeight="251658240" behindDoc="0" locked="0" layoutInCell="1" allowOverlap="1" wp14:anchorId="12DD4079" wp14:editId="059B0AB7">
          <wp:simplePos x="0" y="0"/>
          <wp:positionH relativeFrom="margin">
            <wp:posOffset>-381000</wp:posOffset>
          </wp:positionH>
          <wp:positionV relativeFrom="paragraph">
            <wp:posOffset>-63500</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Century Gothic" w:hAnsi="Century Gothic" w:cs="Calibri"/>
        <w:b/>
        <w:sz w:val="18"/>
        <w:szCs w:val="18"/>
      </w:rPr>
    </w:lvl>
  </w:abstractNum>
  <w:abstractNum w:abstractNumId="1"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89273E2"/>
    <w:multiLevelType w:val="hybridMultilevel"/>
    <w:tmpl w:val="D47AC7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EFD23E5"/>
    <w:multiLevelType w:val="multilevel"/>
    <w:tmpl w:val="4C18CD84"/>
    <w:lvl w:ilvl="0">
      <w:start w:val="1"/>
      <w:numFmt w:val="decimal"/>
      <w:lvlText w:val="%1."/>
      <w:lvlJc w:val="left"/>
      <w:pPr>
        <w:ind w:left="5039"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8"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2"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5F4E37"/>
    <w:multiLevelType w:val="hybridMultilevel"/>
    <w:tmpl w:val="C7DCEFD0"/>
    <w:lvl w:ilvl="0" w:tplc="E4588C46">
      <w:numFmt w:val="bullet"/>
      <w:lvlText w:val="-"/>
      <w:lvlJc w:val="left"/>
      <w:pPr>
        <w:ind w:left="644" w:hanging="360"/>
      </w:pPr>
      <w:rPr>
        <w:rFonts w:ascii="Candara" w:eastAsia="Times New Roman" w:hAnsi="Candara" w:cs="Arial" w:hint="default"/>
        <w:b/>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5"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7A69E5"/>
    <w:multiLevelType w:val="multilevel"/>
    <w:tmpl w:val="A03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990867573">
    <w:abstractNumId w:val="17"/>
  </w:num>
  <w:num w:numId="2" w16cid:durableId="617100482">
    <w:abstractNumId w:val="19"/>
  </w:num>
  <w:num w:numId="3" w16cid:durableId="1570068747">
    <w:abstractNumId w:val="7"/>
  </w:num>
  <w:num w:numId="4" w16cid:durableId="587882610">
    <w:abstractNumId w:val="26"/>
  </w:num>
  <w:num w:numId="5" w16cid:durableId="1521356193">
    <w:abstractNumId w:val="12"/>
  </w:num>
  <w:num w:numId="6" w16cid:durableId="341904509">
    <w:abstractNumId w:val="15"/>
  </w:num>
  <w:num w:numId="7" w16cid:durableId="735590867">
    <w:abstractNumId w:val="22"/>
  </w:num>
  <w:num w:numId="8" w16cid:durableId="1193498710">
    <w:abstractNumId w:val="13"/>
  </w:num>
  <w:num w:numId="9" w16cid:durableId="2107268098">
    <w:abstractNumId w:val="9"/>
  </w:num>
  <w:num w:numId="10" w16cid:durableId="203299285">
    <w:abstractNumId w:val="20"/>
  </w:num>
  <w:num w:numId="11" w16cid:durableId="622999121">
    <w:abstractNumId w:val="8"/>
  </w:num>
  <w:num w:numId="12" w16cid:durableId="2005544330">
    <w:abstractNumId w:val="4"/>
  </w:num>
  <w:num w:numId="13" w16cid:durableId="1060910195">
    <w:abstractNumId w:val="18"/>
  </w:num>
  <w:num w:numId="14" w16cid:durableId="277223636">
    <w:abstractNumId w:val="5"/>
  </w:num>
  <w:num w:numId="15" w16cid:durableId="827744475">
    <w:abstractNumId w:val="27"/>
  </w:num>
  <w:num w:numId="16" w16cid:durableId="2131780793">
    <w:abstractNumId w:val="16"/>
  </w:num>
  <w:num w:numId="17" w16cid:durableId="1067797269">
    <w:abstractNumId w:val="11"/>
  </w:num>
  <w:num w:numId="18" w16cid:durableId="763379537">
    <w:abstractNumId w:val="21"/>
  </w:num>
  <w:num w:numId="19" w16cid:durableId="395011446">
    <w:abstractNumId w:val="23"/>
  </w:num>
  <w:num w:numId="20" w16cid:durableId="478690662">
    <w:abstractNumId w:val="10"/>
  </w:num>
  <w:num w:numId="21" w16cid:durableId="1294097726">
    <w:abstractNumId w:val="24"/>
  </w:num>
  <w:num w:numId="22" w16cid:durableId="1594318901">
    <w:abstractNumId w:val="2"/>
  </w:num>
  <w:num w:numId="23" w16cid:durableId="1195921214">
    <w:abstractNumId w:val="6"/>
  </w:num>
  <w:num w:numId="24" w16cid:durableId="848564113">
    <w:abstractNumId w:val="0"/>
  </w:num>
  <w:num w:numId="25" w16cid:durableId="670526681">
    <w:abstractNumId w:val="25"/>
  </w:num>
  <w:num w:numId="26" w16cid:durableId="1446146983">
    <w:abstractNumId w:val="3"/>
  </w:num>
  <w:num w:numId="27" w16cid:durableId="1710452954">
    <w:abstractNumId w:val="14"/>
  </w:num>
  <w:num w:numId="28" w16cid:durableId="153237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20C09"/>
    <w:rsid w:val="000431F3"/>
    <w:rsid w:val="00051A7B"/>
    <w:rsid w:val="000525B2"/>
    <w:rsid w:val="000635F9"/>
    <w:rsid w:val="0007063E"/>
    <w:rsid w:val="000708CB"/>
    <w:rsid w:val="00071C54"/>
    <w:rsid w:val="000A21EE"/>
    <w:rsid w:val="000B6613"/>
    <w:rsid w:val="000C129C"/>
    <w:rsid w:val="001025AF"/>
    <w:rsid w:val="001047CB"/>
    <w:rsid w:val="00106C2A"/>
    <w:rsid w:val="00143C28"/>
    <w:rsid w:val="00145114"/>
    <w:rsid w:val="00182AA8"/>
    <w:rsid w:val="00187C58"/>
    <w:rsid w:val="00192F4A"/>
    <w:rsid w:val="001A0C64"/>
    <w:rsid w:val="001B49E4"/>
    <w:rsid w:val="001C4590"/>
    <w:rsid w:val="001F0D22"/>
    <w:rsid w:val="001F32D5"/>
    <w:rsid w:val="002401D2"/>
    <w:rsid w:val="00262716"/>
    <w:rsid w:val="00267B60"/>
    <w:rsid w:val="0027425F"/>
    <w:rsid w:val="002809DB"/>
    <w:rsid w:val="00296C65"/>
    <w:rsid w:val="002A3074"/>
    <w:rsid w:val="002C6F85"/>
    <w:rsid w:val="00300265"/>
    <w:rsid w:val="00301373"/>
    <w:rsid w:val="00304B1B"/>
    <w:rsid w:val="00307FB5"/>
    <w:rsid w:val="003152BD"/>
    <w:rsid w:val="00321E50"/>
    <w:rsid w:val="00323E37"/>
    <w:rsid w:val="00327AA7"/>
    <w:rsid w:val="003515D8"/>
    <w:rsid w:val="00356F7B"/>
    <w:rsid w:val="0036144E"/>
    <w:rsid w:val="00375C40"/>
    <w:rsid w:val="003833CE"/>
    <w:rsid w:val="00385C59"/>
    <w:rsid w:val="003A500F"/>
    <w:rsid w:val="003A5B84"/>
    <w:rsid w:val="003C271C"/>
    <w:rsid w:val="003E49DB"/>
    <w:rsid w:val="003F052C"/>
    <w:rsid w:val="003F36A1"/>
    <w:rsid w:val="003F6540"/>
    <w:rsid w:val="00403AD5"/>
    <w:rsid w:val="00406C8A"/>
    <w:rsid w:val="0041533D"/>
    <w:rsid w:val="004250ED"/>
    <w:rsid w:val="00435680"/>
    <w:rsid w:val="00451D24"/>
    <w:rsid w:val="00454DF6"/>
    <w:rsid w:val="004712F6"/>
    <w:rsid w:val="004866B1"/>
    <w:rsid w:val="00497AA4"/>
    <w:rsid w:val="004D220D"/>
    <w:rsid w:val="004D7062"/>
    <w:rsid w:val="004E4F1E"/>
    <w:rsid w:val="004F25BE"/>
    <w:rsid w:val="00520AB4"/>
    <w:rsid w:val="00522664"/>
    <w:rsid w:val="00522ACA"/>
    <w:rsid w:val="005329F7"/>
    <w:rsid w:val="005420E3"/>
    <w:rsid w:val="00554AAF"/>
    <w:rsid w:val="00563AF5"/>
    <w:rsid w:val="00566F21"/>
    <w:rsid w:val="00582A28"/>
    <w:rsid w:val="005866EE"/>
    <w:rsid w:val="0059286E"/>
    <w:rsid w:val="00592B21"/>
    <w:rsid w:val="005A55D9"/>
    <w:rsid w:val="005C4EA4"/>
    <w:rsid w:val="005C5733"/>
    <w:rsid w:val="005D0ED1"/>
    <w:rsid w:val="005E3789"/>
    <w:rsid w:val="005E7FD9"/>
    <w:rsid w:val="0062123F"/>
    <w:rsid w:val="00636184"/>
    <w:rsid w:val="006472AD"/>
    <w:rsid w:val="006508D0"/>
    <w:rsid w:val="0066091D"/>
    <w:rsid w:val="00662610"/>
    <w:rsid w:val="00663BB8"/>
    <w:rsid w:val="006A2908"/>
    <w:rsid w:val="006B78E1"/>
    <w:rsid w:val="006D2061"/>
    <w:rsid w:val="006D49B7"/>
    <w:rsid w:val="006D6C4F"/>
    <w:rsid w:val="006E0147"/>
    <w:rsid w:val="006F0E36"/>
    <w:rsid w:val="006F26F9"/>
    <w:rsid w:val="006F3CA3"/>
    <w:rsid w:val="00707CE0"/>
    <w:rsid w:val="00714290"/>
    <w:rsid w:val="0073441C"/>
    <w:rsid w:val="00734923"/>
    <w:rsid w:val="007369FC"/>
    <w:rsid w:val="00750580"/>
    <w:rsid w:val="00757E61"/>
    <w:rsid w:val="00774A83"/>
    <w:rsid w:val="007838CA"/>
    <w:rsid w:val="00784ED8"/>
    <w:rsid w:val="007A45A4"/>
    <w:rsid w:val="007A4867"/>
    <w:rsid w:val="007B4B49"/>
    <w:rsid w:val="007C27F8"/>
    <w:rsid w:val="007C2AD0"/>
    <w:rsid w:val="007D4BFE"/>
    <w:rsid w:val="0081743A"/>
    <w:rsid w:val="0082482C"/>
    <w:rsid w:val="008255F5"/>
    <w:rsid w:val="008308A3"/>
    <w:rsid w:val="0083491D"/>
    <w:rsid w:val="00870B9D"/>
    <w:rsid w:val="0087252D"/>
    <w:rsid w:val="008934C9"/>
    <w:rsid w:val="008A212B"/>
    <w:rsid w:val="008B7D2D"/>
    <w:rsid w:val="008E31CA"/>
    <w:rsid w:val="009430E8"/>
    <w:rsid w:val="00947898"/>
    <w:rsid w:val="00951A17"/>
    <w:rsid w:val="00967A73"/>
    <w:rsid w:val="00980A74"/>
    <w:rsid w:val="009811DC"/>
    <w:rsid w:val="00981CCC"/>
    <w:rsid w:val="00992E99"/>
    <w:rsid w:val="00992FFC"/>
    <w:rsid w:val="009932DD"/>
    <w:rsid w:val="009A1966"/>
    <w:rsid w:val="009C17DD"/>
    <w:rsid w:val="009C2B1D"/>
    <w:rsid w:val="009D1F1F"/>
    <w:rsid w:val="009D738B"/>
    <w:rsid w:val="009D7532"/>
    <w:rsid w:val="009E0256"/>
    <w:rsid w:val="00A01D26"/>
    <w:rsid w:val="00A077DE"/>
    <w:rsid w:val="00A109B3"/>
    <w:rsid w:val="00A17D0A"/>
    <w:rsid w:val="00A37A49"/>
    <w:rsid w:val="00A42FAB"/>
    <w:rsid w:val="00A56332"/>
    <w:rsid w:val="00A63BFE"/>
    <w:rsid w:val="00A93E5B"/>
    <w:rsid w:val="00AC09AD"/>
    <w:rsid w:val="00AE4C03"/>
    <w:rsid w:val="00AF57C3"/>
    <w:rsid w:val="00B04F7F"/>
    <w:rsid w:val="00B15C6A"/>
    <w:rsid w:val="00B3158F"/>
    <w:rsid w:val="00B346C9"/>
    <w:rsid w:val="00B34ECA"/>
    <w:rsid w:val="00B81202"/>
    <w:rsid w:val="00B82F23"/>
    <w:rsid w:val="00B83476"/>
    <w:rsid w:val="00BC4A73"/>
    <w:rsid w:val="00C077E2"/>
    <w:rsid w:val="00C17CC1"/>
    <w:rsid w:val="00C57340"/>
    <w:rsid w:val="00C57C81"/>
    <w:rsid w:val="00C61108"/>
    <w:rsid w:val="00C61E7F"/>
    <w:rsid w:val="00C71428"/>
    <w:rsid w:val="00C77061"/>
    <w:rsid w:val="00C85EDA"/>
    <w:rsid w:val="00C917A9"/>
    <w:rsid w:val="00CA3BBD"/>
    <w:rsid w:val="00CB6D16"/>
    <w:rsid w:val="00CB7604"/>
    <w:rsid w:val="00CE2342"/>
    <w:rsid w:val="00CF6BC3"/>
    <w:rsid w:val="00CF7064"/>
    <w:rsid w:val="00D0088A"/>
    <w:rsid w:val="00D25F74"/>
    <w:rsid w:val="00D27413"/>
    <w:rsid w:val="00D43FBB"/>
    <w:rsid w:val="00D46F4F"/>
    <w:rsid w:val="00D52EAE"/>
    <w:rsid w:val="00D5633C"/>
    <w:rsid w:val="00D74932"/>
    <w:rsid w:val="00D91B19"/>
    <w:rsid w:val="00DA433C"/>
    <w:rsid w:val="00DC6FAD"/>
    <w:rsid w:val="00DD2A7A"/>
    <w:rsid w:val="00DD5665"/>
    <w:rsid w:val="00DF764F"/>
    <w:rsid w:val="00E15049"/>
    <w:rsid w:val="00E260F0"/>
    <w:rsid w:val="00E35D75"/>
    <w:rsid w:val="00E36E81"/>
    <w:rsid w:val="00E523DE"/>
    <w:rsid w:val="00E528B4"/>
    <w:rsid w:val="00E751E0"/>
    <w:rsid w:val="00E826FB"/>
    <w:rsid w:val="00E86251"/>
    <w:rsid w:val="00E91C18"/>
    <w:rsid w:val="00EC3B12"/>
    <w:rsid w:val="00ED149E"/>
    <w:rsid w:val="00ED6BF2"/>
    <w:rsid w:val="00F13D4F"/>
    <w:rsid w:val="00F17B84"/>
    <w:rsid w:val="00F27949"/>
    <w:rsid w:val="00F311B2"/>
    <w:rsid w:val="00F36DFD"/>
    <w:rsid w:val="00F41039"/>
    <w:rsid w:val="00F542D2"/>
    <w:rsid w:val="00F6347F"/>
    <w:rsid w:val="00F642D0"/>
    <w:rsid w:val="00F93704"/>
    <w:rsid w:val="00F94846"/>
    <w:rsid w:val="00FB152E"/>
    <w:rsid w:val="00FC2C12"/>
    <w:rsid w:val="00FC4EC7"/>
    <w:rsid w:val="00FC546E"/>
    <w:rsid w:val="00FC5C07"/>
    <w:rsid w:val="00FD069B"/>
    <w:rsid w:val="00FD32D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7D1C"/>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NormalWeb">
    <w:name w:val="Normal (Web)"/>
    <w:basedOn w:val="Normal"/>
    <w:uiPriority w:val="99"/>
    <w:unhideWhenUsed/>
    <w:rsid w:val="002809DB"/>
    <w:pPr>
      <w:spacing w:before="100" w:beforeAutospacing="1" w:after="100" w:afterAutospacing="1"/>
    </w:pPr>
    <w:rPr>
      <w:lang w:val="en-US" w:eastAsia="en-US"/>
    </w:rPr>
  </w:style>
  <w:style w:type="character" w:styleId="Hipervnculo">
    <w:name w:val="Hyperlink"/>
    <w:basedOn w:val="Fuentedeprrafopredeter"/>
    <w:uiPriority w:val="99"/>
    <w:unhideWhenUsed/>
    <w:rsid w:val="00182AA8"/>
    <w:rPr>
      <w:color w:val="0000FF" w:themeColor="hyperlink"/>
      <w:u w:val="single"/>
    </w:rPr>
  </w:style>
  <w:style w:type="character" w:styleId="Mencinsinresolver">
    <w:name w:val="Unresolved Mention"/>
    <w:basedOn w:val="Fuentedeprrafopredeter"/>
    <w:uiPriority w:val="99"/>
    <w:semiHidden/>
    <w:unhideWhenUsed/>
    <w:rsid w:val="00182AA8"/>
    <w:rPr>
      <w:color w:val="605E5C"/>
      <w:shd w:val="clear" w:color="auto" w:fill="E1DFDD"/>
    </w:rPr>
  </w:style>
  <w:style w:type="paragraph" w:styleId="Piedepgina">
    <w:name w:val="footer"/>
    <w:basedOn w:val="Normal"/>
    <w:link w:val="PiedepginaCar"/>
    <w:uiPriority w:val="99"/>
    <w:unhideWhenUsed/>
    <w:rsid w:val="00FC546E"/>
    <w:pPr>
      <w:tabs>
        <w:tab w:val="center" w:pos="4252"/>
        <w:tab w:val="right" w:pos="8504"/>
      </w:tabs>
    </w:pPr>
  </w:style>
  <w:style w:type="character" w:customStyle="1" w:styleId="PiedepginaCar">
    <w:name w:val="Pie de página Car"/>
    <w:basedOn w:val="Fuentedeprrafopredeter"/>
    <w:link w:val="Piedepgina"/>
    <w:uiPriority w:val="99"/>
    <w:rsid w:val="00FC546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B4B49"/>
    <w:rPr>
      <w:sz w:val="16"/>
      <w:szCs w:val="16"/>
    </w:rPr>
  </w:style>
  <w:style w:type="paragraph" w:styleId="Textocomentario">
    <w:name w:val="annotation text"/>
    <w:basedOn w:val="Normal"/>
    <w:link w:val="TextocomentarioCar"/>
    <w:uiPriority w:val="99"/>
    <w:semiHidden/>
    <w:unhideWhenUsed/>
    <w:rsid w:val="007B4B49"/>
    <w:rPr>
      <w:sz w:val="20"/>
      <w:szCs w:val="20"/>
    </w:rPr>
  </w:style>
  <w:style w:type="character" w:customStyle="1" w:styleId="TextocomentarioCar">
    <w:name w:val="Texto comentario Car"/>
    <w:basedOn w:val="Fuentedeprrafopredeter"/>
    <w:link w:val="Textocomentario"/>
    <w:uiPriority w:val="99"/>
    <w:semiHidden/>
    <w:rsid w:val="007B4B4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B4B49"/>
    <w:rPr>
      <w:b/>
      <w:bCs/>
    </w:rPr>
  </w:style>
  <w:style w:type="character" w:customStyle="1" w:styleId="AsuntodelcomentarioCar">
    <w:name w:val="Asunto del comentario Car"/>
    <w:basedOn w:val="TextocomentarioCar"/>
    <w:link w:val="Asuntodelcomentario"/>
    <w:uiPriority w:val="99"/>
    <w:semiHidden/>
    <w:rsid w:val="007B4B4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9688">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1742</Words>
  <Characters>9587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Usuario</cp:lastModifiedBy>
  <cp:revision>28</cp:revision>
  <cp:lastPrinted>2018-07-03T20:15:00Z</cp:lastPrinted>
  <dcterms:created xsi:type="dcterms:W3CDTF">2024-03-19T15:03:00Z</dcterms:created>
  <dcterms:modified xsi:type="dcterms:W3CDTF">2024-05-22T15:36:00Z</dcterms:modified>
</cp:coreProperties>
</file>